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215" w:rsidRPr="00CD2AE1" w:rsidRDefault="00A93215" w:rsidP="00A93215">
      <w:pPr>
        <w:jc w:val="right"/>
        <w:rPr>
          <w:rFonts w:ascii="Times New Roman" w:hAnsi="Times New Roman" w:cs="Times New Roman"/>
          <w:b/>
          <w:sz w:val="24"/>
          <w:szCs w:val="24"/>
        </w:rPr>
      </w:pPr>
      <w:r w:rsidRPr="00CD2AE1">
        <w:rPr>
          <w:rFonts w:ascii="Times New Roman" w:hAnsi="Times New Roman" w:cs="Times New Roman"/>
          <w:b/>
          <w:sz w:val="24"/>
          <w:szCs w:val="24"/>
        </w:rPr>
        <w:t>ПРОЕКТ</w:t>
      </w:r>
    </w:p>
    <w:p w:rsidR="00A93215" w:rsidRPr="00CD2AE1" w:rsidRDefault="00A93215" w:rsidP="00A93215">
      <w:pPr>
        <w:jc w:val="center"/>
        <w:rPr>
          <w:rFonts w:ascii="Times New Roman" w:hAnsi="Times New Roman" w:cs="Times New Roman"/>
          <w:b/>
          <w:sz w:val="24"/>
          <w:szCs w:val="24"/>
        </w:rPr>
      </w:pPr>
    </w:p>
    <w:p w:rsidR="00A93215" w:rsidRPr="00CD2AE1" w:rsidRDefault="00A93215" w:rsidP="00A93215">
      <w:pPr>
        <w:jc w:val="center"/>
        <w:rPr>
          <w:rFonts w:ascii="Times New Roman" w:hAnsi="Times New Roman" w:cs="Times New Roman"/>
          <w:b/>
          <w:sz w:val="24"/>
          <w:szCs w:val="24"/>
        </w:rPr>
      </w:pPr>
      <w:r w:rsidRPr="00CD2AE1">
        <w:rPr>
          <w:rFonts w:ascii="Times New Roman" w:hAnsi="Times New Roman" w:cs="Times New Roman"/>
          <w:b/>
          <w:sz w:val="24"/>
          <w:szCs w:val="24"/>
        </w:rPr>
        <w:t xml:space="preserve">АДМИНИСТРАЦИЯ МИНЕРАЛОВОДСКОГО </w:t>
      </w:r>
    </w:p>
    <w:p w:rsidR="00A93215" w:rsidRPr="00CD2AE1" w:rsidRDefault="00A93215" w:rsidP="00A93215">
      <w:pPr>
        <w:jc w:val="center"/>
        <w:rPr>
          <w:rFonts w:ascii="Times New Roman" w:hAnsi="Times New Roman" w:cs="Times New Roman"/>
          <w:b/>
          <w:sz w:val="24"/>
          <w:szCs w:val="24"/>
        </w:rPr>
      </w:pPr>
      <w:r w:rsidRPr="00CD2AE1">
        <w:rPr>
          <w:rFonts w:ascii="Times New Roman" w:hAnsi="Times New Roman" w:cs="Times New Roman"/>
          <w:b/>
          <w:sz w:val="24"/>
          <w:szCs w:val="24"/>
        </w:rPr>
        <w:t>МУНИЦИПАЛЬНОГО ОКРУГА СТАВРОПОЛЬСКОГО КРАЯ</w:t>
      </w:r>
    </w:p>
    <w:p w:rsidR="00A93215" w:rsidRPr="00CD2AE1" w:rsidRDefault="00A93215" w:rsidP="00A93215">
      <w:pPr>
        <w:jc w:val="center"/>
        <w:rPr>
          <w:rFonts w:ascii="Times New Roman" w:hAnsi="Times New Roman" w:cs="Times New Roman"/>
          <w:b/>
          <w:sz w:val="28"/>
          <w:szCs w:val="28"/>
        </w:rPr>
      </w:pPr>
    </w:p>
    <w:p w:rsidR="00A93215" w:rsidRPr="00CD2AE1" w:rsidRDefault="00A93215" w:rsidP="00A93215">
      <w:pPr>
        <w:jc w:val="center"/>
        <w:rPr>
          <w:rFonts w:ascii="Times New Roman" w:hAnsi="Times New Roman" w:cs="Times New Roman"/>
          <w:b/>
          <w:sz w:val="28"/>
          <w:szCs w:val="28"/>
        </w:rPr>
      </w:pPr>
      <w:r w:rsidRPr="00CD2AE1">
        <w:rPr>
          <w:rFonts w:ascii="Times New Roman" w:hAnsi="Times New Roman" w:cs="Times New Roman"/>
          <w:b/>
          <w:sz w:val="28"/>
          <w:szCs w:val="28"/>
        </w:rPr>
        <w:t xml:space="preserve">ПОСТАНОВЛЕНИЕ  </w:t>
      </w:r>
    </w:p>
    <w:p w:rsidR="00A93215" w:rsidRPr="00CD2AE1" w:rsidRDefault="00A93215" w:rsidP="00A93215">
      <w:pPr>
        <w:jc w:val="center"/>
        <w:rPr>
          <w:rFonts w:ascii="Times New Roman" w:hAnsi="Times New Roman" w:cs="Times New Roman"/>
          <w:b/>
          <w:sz w:val="28"/>
          <w:szCs w:val="28"/>
        </w:rPr>
      </w:pPr>
      <w:r w:rsidRPr="00CD2AE1">
        <w:rPr>
          <w:rFonts w:ascii="Times New Roman" w:hAnsi="Times New Roman" w:cs="Times New Roman"/>
          <w:b/>
          <w:sz w:val="28"/>
          <w:szCs w:val="28"/>
        </w:rPr>
        <w:t xml:space="preserve">                                   </w:t>
      </w:r>
    </w:p>
    <w:p w:rsidR="00A93215" w:rsidRPr="00CD2AE1" w:rsidRDefault="00A93215" w:rsidP="00A93215">
      <w:pPr>
        <w:rPr>
          <w:rFonts w:ascii="Times New Roman" w:eastAsia="Calibri" w:hAnsi="Times New Roman" w:cs="Times New Roman"/>
          <w:sz w:val="28"/>
          <w:szCs w:val="28"/>
        </w:rPr>
      </w:pPr>
      <w:r w:rsidRPr="00CD2AE1">
        <w:rPr>
          <w:rFonts w:ascii="Times New Roman" w:hAnsi="Times New Roman" w:cs="Times New Roman"/>
          <w:sz w:val="28"/>
          <w:szCs w:val="28"/>
        </w:rPr>
        <w:t xml:space="preserve">       </w:t>
      </w:r>
      <w:r w:rsidR="00195B33">
        <w:rPr>
          <w:rFonts w:ascii="Times New Roman" w:hAnsi="Times New Roman" w:cs="Times New Roman"/>
          <w:sz w:val="28"/>
          <w:szCs w:val="28"/>
        </w:rPr>
        <w:t>и</w:t>
      </w:r>
      <w:bookmarkStart w:id="0" w:name="_GoBack"/>
      <w:bookmarkEnd w:id="0"/>
      <w:r w:rsidR="00CD2AE1">
        <w:rPr>
          <w:rFonts w:ascii="Times New Roman" w:hAnsi="Times New Roman" w:cs="Times New Roman"/>
          <w:sz w:val="28"/>
          <w:szCs w:val="28"/>
        </w:rPr>
        <w:t xml:space="preserve">юля </w:t>
      </w:r>
      <w:r w:rsidRPr="00CD2AE1">
        <w:rPr>
          <w:rFonts w:ascii="Times New Roman" w:hAnsi="Times New Roman" w:cs="Times New Roman"/>
          <w:sz w:val="28"/>
          <w:szCs w:val="28"/>
        </w:rPr>
        <w:t>2025 г.                    г. Минераль</w:t>
      </w:r>
      <w:r w:rsidR="00CD2AE1">
        <w:rPr>
          <w:rFonts w:ascii="Times New Roman" w:hAnsi="Times New Roman" w:cs="Times New Roman"/>
          <w:sz w:val="28"/>
          <w:szCs w:val="28"/>
        </w:rPr>
        <w:t xml:space="preserve">ные Воды                       </w:t>
      </w:r>
      <w:r w:rsidRPr="00CD2AE1">
        <w:rPr>
          <w:rFonts w:ascii="Times New Roman" w:hAnsi="Times New Roman" w:cs="Times New Roman"/>
          <w:sz w:val="28"/>
          <w:szCs w:val="28"/>
        </w:rPr>
        <w:t xml:space="preserve">     №  </w:t>
      </w:r>
    </w:p>
    <w:p w:rsidR="00CD2AE1" w:rsidRDefault="00CD2AE1" w:rsidP="008E7E3C">
      <w:pPr>
        <w:pStyle w:val="ConsPlusTitle0"/>
        <w:jc w:val="center"/>
        <w:rPr>
          <w:rFonts w:ascii="Times New Roman" w:hAnsi="Times New Roman" w:cs="Times New Roman"/>
          <w:b w:val="0"/>
          <w:sz w:val="28"/>
          <w:szCs w:val="28"/>
        </w:rPr>
      </w:pPr>
    </w:p>
    <w:p w:rsidR="00E6027F" w:rsidRPr="00DC3124" w:rsidRDefault="00DC3124" w:rsidP="008E7E3C">
      <w:pPr>
        <w:pStyle w:val="ConsPlusTitle0"/>
        <w:jc w:val="center"/>
        <w:rPr>
          <w:rFonts w:ascii="Times New Roman" w:hAnsi="Times New Roman" w:cs="Times New Roman"/>
          <w:b w:val="0"/>
          <w:sz w:val="28"/>
          <w:szCs w:val="28"/>
        </w:rPr>
      </w:pPr>
      <w:r w:rsidRPr="00DC3124">
        <w:rPr>
          <w:rFonts w:ascii="Times New Roman" w:hAnsi="Times New Roman" w:cs="Times New Roman"/>
          <w:b w:val="0"/>
          <w:sz w:val="28"/>
          <w:szCs w:val="28"/>
        </w:rPr>
        <w:t>Об утверждении методических указаний по разработке и реализации муниципальных программ Минераловодского</w:t>
      </w:r>
      <w:r w:rsidR="008E7E3C">
        <w:rPr>
          <w:rFonts w:ascii="Times New Roman" w:hAnsi="Times New Roman" w:cs="Times New Roman"/>
          <w:b w:val="0"/>
          <w:sz w:val="28"/>
          <w:szCs w:val="28"/>
        </w:rPr>
        <w:t xml:space="preserve"> </w:t>
      </w:r>
      <w:r w:rsidRPr="00DC3124">
        <w:rPr>
          <w:rFonts w:ascii="Times New Roman" w:hAnsi="Times New Roman" w:cs="Times New Roman"/>
          <w:b w:val="0"/>
          <w:sz w:val="28"/>
          <w:szCs w:val="28"/>
        </w:rPr>
        <w:t>муниципального округа Ставропольского края</w:t>
      </w:r>
    </w:p>
    <w:p w:rsidR="00E6027F" w:rsidRPr="00DC3124" w:rsidRDefault="00E6027F">
      <w:pPr>
        <w:pStyle w:val="ConsPlusNormal0"/>
        <w:jc w:val="both"/>
        <w:rPr>
          <w:rFonts w:ascii="Times New Roman" w:hAnsi="Times New Roman" w:cs="Times New Roman"/>
          <w:sz w:val="28"/>
          <w:szCs w:val="28"/>
        </w:rPr>
      </w:pPr>
    </w:p>
    <w:p w:rsidR="00A93215" w:rsidRPr="0009672D" w:rsidRDefault="00DC3124" w:rsidP="0009672D">
      <w:pPr>
        <w:pStyle w:val="ConsPlusNormal0"/>
        <w:ind w:firstLine="540"/>
        <w:jc w:val="both"/>
        <w:rPr>
          <w:rFonts w:ascii="Times New Roman" w:hAnsi="Times New Roman" w:cs="Times New Roman"/>
          <w:sz w:val="28"/>
          <w:szCs w:val="28"/>
          <w:highlight w:val="yellow"/>
        </w:rPr>
      </w:pPr>
      <w:r w:rsidRPr="00DC3124">
        <w:rPr>
          <w:rFonts w:ascii="Times New Roman" w:hAnsi="Times New Roman" w:cs="Times New Roman"/>
          <w:sz w:val="28"/>
          <w:szCs w:val="28"/>
        </w:rPr>
        <w:t xml:space="preserve">В соответствии с Федеральным </w:t>
      </w:r>
      <w:r w:rsidRPr="0009672D">
        <w:rPr>
          <w:rFonts w:ascii="Times New Roman" w:hAnsi="Times New Roman" w:cs="Times New Roman"/>
          <w:sz w:val="28"/>
          <w:szCs w:val="28"/>
        </w:rPr>
        <w:t>законом</w:t>
      </w:r>
      <w:r w:rsidRPr="00DC3124">
        <w:rPr>
          <w:rFonts w:ascii="Times New Roman" w:hAnsi="Times New Roman" w:cs="Times New Roman"/>
          <w:sz w:val="28"/>
          <w:szCs w:val="28"/>
        </w:rPr>
        <w:t xml:space="preserve"> Российской Федерации </w:t>
      </w:r>
      <w:r w:rsidR="0009672D">
        <w:rPr>
          <w:rFonts w:ascii="Times New Roman" w:hAnsi="Times New Roman" w:cs="Times New Roman"/>
          <w:sz w:val="28"/>
          <w:szCs w:val="28"/>
        </w:rPr>
        <w:t xml:space="preserve">                        </w:t>
      </w:r>
      <w:r w:rsidRPr="00DC3124">
        <w:rPr>
          <w:rFonts w:ascii="Times New Roman" w:hAnsi="Times New Roman" w:cs="Times New Roman"/>
          <w:sz w:val="28"/>
          <w:szCs w:val="28"/>
        </w:rPr>
        <w:t>от 06 октября 2003 г</w:t>
      </w:r>
      <w:r w:rsidR="0009672D">
        <w:rPr>
          <w:rFonts w:ascii="Times New Roman" w:hAnsi="Times New Roman" w:cs="Times New Roman"/>
          <w:sz w:val="28"/>
          <w:szCs w:val="28"/>
        </w:rPr>
        <w:t xml:space="preserve">. </w:t>
      </w:r>
      <w:r>
        <w:rPr>
          <w:rFonts w:ascii="Times New Roman" w:hAnsi="Times New Roman" w:cs="Times New Roman"/>
          <w:sz w:val="28"/>
          <w:szCs w:val="28"/>
        </w:rPr>
        <w:t>№</w:t>
      </w:r>
      <w:r w:rsidRPr="00DC3124">
        <w:rPr>
          <w:rFonts w:ascii="Times New Roman" w:hAnsi="Times New Roman" w:cs="Times New Roman"/>
          <w:sz w:val="28"/>
          <w:szCs w:val="28"/>
        </w:rPr>
        <w:t xml:space="preserve"> 131-ФЗ </w:t>
      </w:r>
      <w:r>
        <w:rPr>
          <w:rFonts w:ascii="Times New Roman" w:hAnsi="Times New Roman" w:cs="Times New Roman"/>
          <w:sz w:val="28"/>
          <w:szCs w:val="28"/>
        </w:rPr>
        <w:t>«</w:t>
      </w:r>
      <w:r w:rsidRPr="00DC3124">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DC3124">
        <w:rPr>
          <w:rFonts w:ascii="Times New Roman" w:hAnsi="Times New Roman" w:cs="Times New Roman"/>
          <w:sz w:val="28"/>
          <w:szCs w:val="28"/>
        </w:rPr>
        <w:t xml:space="preserve">, Федеральным </w:t>
      </w:r>
      <w:r w:rsidRPr="0009672D">
        <w:rPr>
          <w:rFonts w:ascii="Times New Roman" w:hAnsi="Times New Roman" w:cs="Times New Roman"/>
          <w:sz w:val="28"/>
          <w:szCs w:val="28"/>
        </w:rPr>
        <w:t>законом</w:t>
      </w:r>
      <w:r w:rsidRPr="00DC3124">
        <w:rPr>
          <w:rFonts w:ascii="Times New Roman" w:hAnsi="Times New Roman" w:cs="Times New Roman"/>
          <w:sz w:val="28"/>
          <w:szCs w:val="28"/>
        </w:rPr>
        <w:t xml:space="preserve"> </w:t>
      </w:r>
      <w:r w:rsidR="0009672D">
        <w:rPr>
          <w:rFonts w:ascii="Times New Roman" w:hAnsi="Times New Roman" w:cs="Times New Roman"/>
          <w:sz w:val="28"/>
          <w:szCs w:val="28"/>
        </w:rPr>
        <w:t xml:space="preserve">                        </w:t>
      </w:r>
      <w:r w:rsidRPr="00DC3124">
        <w:rPr>
          <w:rFonts w:ascii="Times New Roman" w:hAnsi="Times New Roman" w:cs="Times New Roman"/>
          <w:sz w:val="28"/>
          <w:szCs w:val="28"/>
        </w:rPr>
        <w:t xml:space="preserve">от 28 июня 2014 г. </w:t>
      </w:r>
      <w:r>
        <w:rPr>
          <w:rFonts w:ascii="Times New Roman" w:hAnsi="Times New Roman" w:cs="Times New Roman"/>
          <w:sz w:val="28"/>
          <w:szCs w:val="28"/>
        </w:rPr>
        <w:t>№</w:t>
      </w:r>
      <w:r w:rsidRPr="00DC3124">
        <w:rPr>
          <w:rFonts w:ascii="Times New Roman" w:hAnsi="Times New Roman" w:cs="Times New Roman"/>
          <w:sz w:val="28"/>
          <w:szCs w:val="28"/>
        </w:rPr>
        <w:t xml:space="preserve"> 172-ФЗ </w:t>
      </w:r>
      <w:r>
        <w:rPr>
          <w:rFonts w:ascii="Times New Roman" w:hAnsi="Times New Roman" w:cs="Times New Roman"/>
          <w:sz w:val="28"/>
          <w:szCs w:val="28"/>
        </w:rPr>
        <w:t>«</w:t>
      </w:r>
      <w:r w:rsidRPr="00DC3124">
        <w:rPr>
          <w:rFonts w:ascii="Times New Roman" w:hAnsi="Times New Roman" w:cs="Times New Roman"/>
          <w:sz w:val="28"/>
          <w:szCs w:val="28"/>
        </w:rPr>
        <w:t>О стратегическом планировании в Российской Федерации</w:t>
      </w:r>
      <w:r>
        <w:rPr>
          <w:rFonts w:ascii="Times New Roman" w:hAnsi="Times New Roman" w:cs="Times New Roman"/>
          <w:sz w:val="28"/>
          <w:szCs w:val="28"/>
        </w:rPr>
        <w:t>»</w:t>
      </w:r>
      <w:r w:rsidRPr="00DC3124">
        <w:rPr>
          <w:rFonts w:ascii="Times New Roman" w:hAnsi="Times New Roman" w:cs="Times New Roman"/>
          <w:sz w:val="28"/>
          <w:szCs w:val="28"/>
        </w:rPr>
        <w:t xml:space="preserve">, на основании </w:t>
      </w:r>
      <w:hyperlink r:id="rId7" w:tooltip="Решение совета депутатов Минераловодского городского округа Ставропольского края от 27.11.2015 N 86 (ред. от 17.03.2023) &quot;О принятии Устава Минераловодского городского округа Ставропольского края&quot; (Зарегистрировано в ГУ Минюста России по Ставропольскому краю 1">
        <w:r w:rsidRPr="0009672D">
          <w:rPr>
            <w:rFonts w:ascii="Times New Roman" w:hAnsi="Times New Roman" w:cs="Times New Roman"/>
            <w:sz w:val="28"/>
            <w:szCs w:val="28"/>
          </w:rPr>
          <w:t>Устава</w:t>
        </w:r>
      </w:hyperlink>
      <w:r w:rsidRPr="00DC3124">
        <w:rPr>
          <w:rFonts w:ascii="Times New Roman" w:hAnsi="Times New Roman" w:cs="Times New Roman"/>
          <w:sz w:val="28"/>
          <w:szCs w:val="28"/>
        </w:rPr>
        <w:t xml:space="preserve"> Минераловодского </w:t>
      </w:r>
      <w:r>
        <w:rPr>
          <w:rFonts w:ascii="Times New Roman" w:hAnsi="Times New Roman" w:cs="Times New Roman"/>
          <w:sz w:val="28"/>
          <w:szCs w:val="28"/>
        </w:rPr>
        <w:t>муниципального</w:t>
      </w:r>
      <w:r w:rsidRPr="00DC3124">
        <w:rPr>
          <w:rFonts w:ascii="Times New Roman" w:hAnsi="Times New Roman" w:cs="Times New Roman"/>
          <w:sz w:val="28"/>
          <w:szCs w:val="28"/>
        </w:rPr>
        <w:t xml:space="preserve"> округа Ставропольского края, в целях координации работы по разработке, реализации и оценке эффективности муниципальных программ Минераловодского </w:t>
      </w:r>
      <w:r>
        <w:rPr>
          <w:rFonts w:ascii="Times New Roman" w:hAnsi="Times New Roman" w:cs="Times New Roman"/>
          <w:sz w:val="28"/>
          <w:szCs w:val="28"/>
        </w:rPr>
        <w:t>муниципального</w:t>
      </w:r>
      <w:r w:rsidRPr="00DC3124">
        <w:rPr>
          <w:rFonts w:ascii="Times New Roman" w:hAnsi="Times New Roman" w:cs="Times New Roman"/>
          <w:sz w:val="28"/>
          <w:szCs w:val="28"/>
        </w:rPr>
        <w:t xml:space="preserve"> округа Ставропольского края,</w:t>
      </w:r>
      <w:r w:rsidR="00A93215">
        <w:rPr>
          <w:rFonts w:ascii="Times New Roman" w:hAnsi="Times New Roman" w:cs="Times New Roman"/>
          <w:sz w:val="28"/>
          <w:szCs w:val="28"/>
        </w:rPr>
        <w:t xml:space="preserve"> </w:t>
      </w:r>
      <w:r w:rsidR="00A93215">
        <w:rPr>
          <w:rFonts w:ascii="Times New Roman" w:hAnsi="Times New Roman"/>
          <w:sz w:val="28"/>
          <w:szCs w:val="28"/>
        </w:rPr>
        <w:t xml:space="preserve">администрация Минераловодского муниципального округа Ставропольского края </w:t>
      </w:r>
      <w:r w:rsidR="00A93215">
        <w:rPr>
          <w:rFonts w:ascii="Times New Roman" w:hAnsi="Times New Roman"/>
          <w:b/>
          <w:spacing w:val="20"/>
          <w:sz w:val="28"/>
          <w:szCs w:val="28"/>
        </w:rPr>
        <w:t>постановляет:</w:t>
      </w:r>
    </w:p>
    <w:p w:rsidR="00E6027F" w:rsidRPr="00DC3124" w:rsidRDefault="00E6027F" w:rsidP="00DC3124">
      <w:pPr>
        <w:pStyle w:val="ConsPlusNormal0"/>
        <w:ind w:firstLine="540"/>
        <w:jc w:val="both"/>
        <w:rPr>
          <w:rFonts w:ascii="Times New Roman" w:hAnsi="Times New Roman" w:cs="Times New Roman"/>
          <w:sz w:val="28"/>
          <w:szCs w:val="28"/>
        </w:rPr>
      </w:pPr>
    </w:p>
    <w:p w:rsidR="00E6027F" w:rsidRPr="00DC3124" w:rsidRDefault="00DC3124" w:rsidP="00AF0C94">
      <w:pPr>
        <w:pStyle w:val="ConsPlusNormal0"/>
        <w:spacing w:before="120" w:after="120"/>
        <w:ind w:firstLine="709"/>
        <w:jc w:val="both"/>
        <w:rPr>
          <w:rFonts w:ascii="Times New Roman" w:hAnsi="Times New Roman" w:cs="Times New Roman"/>
          <w:sz w:val="28"/>
          <w:szCs w:val="28"/>
        </w:rPr>
      </w:pPr>
      <w:r w:rsidRPr="00DC3124">
        <w:rPr>
          <w:rFonts w:ascii="Times New Roman" w:hAnsi="Times New Roman" w:cs="Times New Roman"/>
          <w:sz w:val="28"/>
          <w:szCs w:val="28"/>
        </w:rPr>
        <w:t xml:space="preserve">1. Утвердить прилагаемые Методические указания по разработке и реализации муниципальных программ Минераловодского </w:t>
      </w:r>
      <w:r w:rsidR="008E7E3C">
        <w:rPr>
          <w:rFonts w:ascii="Times New Roman" w:hAnsi="Times New Roman" w:cs="Times New Roman"/>
          <w:sz w:val="28"/>
          <w:szCs w:val="28"/>
        </w:rPr>
        <w:t>муниципального</w:t>
      </w:r>
      <w:r w:rsidRPr="00DC3124">
        <w:rPr>
          <w:rFonts w:ascii="Times New Roman" w:hAnsi="Times New Roman" w:cs="Times New Roman"/>
          <w:sz w:val="28"/>
          <w:szCs w:val="28"/>
        </w:rPr>
        <w:t xml:space="preserve"> округа Ставропольского края в новой редакции.</w:t>
      </w:r>
    </w:p>
    <w:p w:rsidR="00AF0C94" w:rsidRDefault="00DC3124" w:rsidP="00AF0C94">
      <w:pPr>
        <w:pStyle w:val="ConsPlusNormal0"/>
        <w:spacing w:before="120" w:after="120"/>
        <w:ind w:firstLine="709"/>
        <w:jc w:val="both"/>
        <w:rPr>
          <w:rFonts w:ascii="Times New Roman" w:hAnsi="Times New Roman" w:cs="Times New Roman"/>
          <w:sz w:val="28"/>
          <w:szCs w:val="28"/>
        </w:rPr>
      </w:pPr>
      <w:r w:rsidRPr="00DC3124">
        <w:rPr>
          <w:rFonts w:ascii="Times New Roman" w:hAnsi="Times New Roman" w:cs="Times New Roman"/>
          <w:sz w:val="28"/>
          <w:szCs w:val="28"/>
        </w:rPr>
        <w:t xml:space="preserve">2. </w:t>
      </w:r>
      <w:r w:rsidR="00AF19F5">
        <w:rPr>
          <w:rFonts w:ascii="Times New Roman" w:hAnsi="Times New Roman" w:cs="Times New Roman"/>
          <w:sz w:val="28"/>
          <w:szCs w:val="28"/>
        </w:rPr>
        <w:t xml:space="preserve"> Признать утратившими силу</w:t>
      </w:r>
      <w:r w:rsidR="00AF0C94" w:rsidRPr="00AF0C94">
        <w:rPr>
          <w:rFonts w:ascii="Times New Roman" w:hAnsi="Times New Roman" w:cs="Times New Roman"/>
          <w:sz w:val="28"/>
          <w:szCs w:val="28"/>
        </w:rPr>
        <w:t xml:space="preserve"> </w:t>
      </w:r>
      <w:r w:rsidR="00AF19F5">
        <w:rPr>
          <w:rFonts w:ascii="Times New Roman" w:hAnsi="Times New Roman" w:cs="Times New Roman"/>
          <w:sz w:val="28"/>
          <w:szCs w:val="28"/>
        </w:rPr>
        <w:t>п</w:t>
      </w:r>
      <w:r w:rsidR="00AF0C94" w:rsidRPr="00AF0C94">
        <w:rPr>
          <w:rFonts w:ascii="Times New Roman" w:hAnsi="Times New Roman" w:cs="Times New Roman"/>
          <w:sz w:val="28"/>
          <w:szCs w:val="28"/>
        </w:rPr>
        <w:t>остановления администрации Минераловодского городского округа Ставропольского края:</w:t>
      </w:r>
    </w:p>
    <w:p w:rsidR="00E6027F" w:rsidRPr="00DC3124" w:rsidRDefault="00AF0C94" w:rsidP="00AF0C94">
      <w:pPr>
        <w:pStyle w:val="ConsPlusNormal0"/>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C3124" w:rsidRPr="00DC3124">
        <w:rPr>
          <w:rFonts w:ascii="Times New Roman" w:hAnsi="Times New Roman" w:cs="Times New Roman"/>
          <w:sz w:val="28"/>
          <w:szCs w:val="28"/>
        </w:rPr>
        <w:t>от 15 февраля 2017 г. № 312 «Об утверждении Методических указаний по разработке и реализации муниципальных программ Минераловодского городского округа Ставропольского края</w:t>
      </w:r>
      <w:r w:rsidR="00DC3124">
        <w:rPr>
          <w:rFonts w:ascii="Times New Roman" w:hAnsi="Times New Roman" w:cs="Times New Roman"/>
          <w:sz w:val="28"/>
          <w:szCs w:val="28"/>
        </w:rPr>
        <w:t>».</w:t>
      </w:r>
    </w:p>
    <w:p w:rsidR="009110AD" w:rsidRDefault="009110AD" w:rsidP="00AF0C94">
      <w:pPr>
        <w:pStyle w:val="ConsPlusNormal0"/>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w:t>
      </w:r>
      <w:r w:rsidR="00AF0C94" w:rsidRPr="00AF0C94">
        <w:t xml:space="preserve"> </w:t>
      </w:r>
      <w:r w:rsidR="00AF0C94" w:rsidRPr="00AF0C94">
        <w:rPr>
          <w:rFonts w:ascii="Times New Roman" w:hAnsi="Times New Roman" w:cs="Times New Roman"/>
          <w:sz w:val="28"/>
          <w:szCs w:val="28"/>
        </w:rPr>
        <w:t>от 13</w:t>
      </w:r>
      <w:r w:rsidR="00AF0C94">
        <w:rPr>
          <w:rFonts w:ascii="Times New Roman" w:hAnsi="Times New Roman" w:cs="Times New Roman"/>
          <w:sz w:val="28"/>
          <w:szCs w:val="28"/>
        </w:rPr>
        <w:t xml:space="preserve"> августа </w:t>
      </w:r>
      <w:r w:rsidR="00AF0C94" w:rsidRPr="00AF0C94">
        <w:rPr>
          <w:rFonts w:ascii="Times New Roman" w:hAnsi="Times New Roman" w:cs="Times New Roman"/>
          <w:sz w:val="28"/>
          <w:szCs w:val="28"/>
        </w:rPr>
        <w:t xml:space="preserve">2018 </w:t>
      </w:r>
      <w:r w:rsidR="00AF0C94">
        <w:rPr>
          <w:rFonts w:ascii="Times New Roman" w:hAnsi="Times New Roman" w:cs="Times New Roman"/>
          <w:sz w:val="28"/>
          <w:szCs w:val="28"/>
        </w:rPr>
        <w:t>г. № 1964 «</w:t>
      </w:r>
      <w:r w:rsidR="00AF0C94" w:rsidRPr="00AF0C94">
        <w:rPr>
          <w:rFonts w:ascii="Times New Roman" w:hAnsi="Times New Roman" w:cs="Times New Roman"/>
          <w:sz w:val="28"/>
          <w:szCs w:val="28"/>
        </w:rPr>
        <w:t>О внесении изменений в Методические указания по разработке и реализации муниципальных программ Минераловодского городского округа Ставропольского края, утвержденные постановлением администрации Минераловодского городского округа Ставропольского края от 15</w:t>
      </w:r>
      <w:r w:rsidR="00AF0C94">
        <w:rPr>
          <w:rFonts w:ascii="Times New Roman" w:hAnsi="Times New Roman" w:cs="Times New Roman"/>
          <w:sz w:val="28"/>
          <w:szCs w:val="28"/>
        </w:rPr>
        <w:t xml:space="preserve"> февраля </w:t>
      </w:r>
      <w:r w:rsidR="00AF0C94" w:rsidRPr="00AF0C94">
        <w:rPr>
          <w:rFonts w:ascii="Times New Roman" w:hAnsi="Times New Roman" w:cs="Times New Roman"/>
          <w:sz w:val="28"/>
          <w:szCs w:val="28"/>
        </w:rPr>
        <w:t>2017</w:t>
      </w:r>
      <w:r w:rsidR="00AF0C94">
        <w:rPr>
          <w:rFonts w:ascii="Times New Roman" w:hAnsi="Times New Roman" w:cs="Times New Roman"/>
          <w:sz w:val="28"/>
          <w:szCs w:val="28"/>
        </w:rPr>
        <w:t xml:space="preserve"> г.</w:t>
      </w:r>
      <w:r w:rsidR="00AF0C94" w:rsidRPr="00AF0C94">
        <w:rPr>
          <w:rFonts w:ascii="Times New Roman" w:hAnsi="Times New Roman" w:cs="Times New Roman"/>
          <w:sz w:val="28"/>
          <w:szCs w:val="28"/>
        </w:rPr>
        <w:t xml:space="preserve"> </w:t>
      </w:r>
      <w:r w:rsidR="00AF0C94">
        <w:rPr>
          <w:rFonts w:ascii="Times New Roman" w:hAnsi="Times New Roman" w:cs="Times New Roman"/>
          <w:sz w:val="28"/>
          <w:szCs w:val="28"/>
        </w:rPr>
        <w:t>№</w:t>
      </w:r>
      <w:r w:rsidR="00AF19F5">
        <w:rPr>
          <w:rFonts w:ascii="Times New Roman" w:hAnsi="Times New Roman" w:cs="Times New Roman"/>
          <w:sz w:val="28"/>
          <w:szCs w:val="28"/>
        </w:rPr>
        <w:t xml:space="preserve"> </w:t>
      </w:r>
      <w:r w:rsidR="00AF0C94" w:rsidRPr="00AF0C94">
        <w:rPr>
          <w:rFonts w:ascii="Times New Roman" w:hAnsi="Times New Roman" w:cs="Times New Roman"/>
          <w:sz w:val="28"/>
          <w:szCs w:val="28"/>
        </w:rPr>
        <w:t>312</w:t>
      </w:r>
      <w:r w:rsidR="00AF0C94">
        <w:rPr>
          <w:rFonts w:ascii="Times New Roman" w:hAnsi="Times New Roman" w:cs="Times New Roman"/>
          <w:sz w:val="28"/>
          <w:szCs w:val="28"/>
        </w:rPr>
        <w:t>»;</w:t>
      </w:r>
    </w:p>
    <w:p w:rsidR="009110AD" w:rsidRDefault="009110AD" w:rsidP="00AF0C94">
      <w:pPr>
        <w:pStyle w:val="ConsPlusNormal0"/>
        <w:spacing w:before="120" w:after="120"/>
        <w:ind w:firstLine="709"/>
        <w:jc w:val="both"/>
        <w:rPr>
          <w:rFonts w:ascii="Times New Roman" w:hAnsi="Times New Roman" w:cs="Times New Roman"/>
          <w:sz w:val="28"/>
          <w:szCs w:val="28"/>
        </w:rPr>
      </w:pPr>
      <w:r>
        <w:rPr>
          <w:rFonts w:ascii="Times New Roman" w:hAnsi="Times New Roman" w:cs="Times New Roman"/>
          <w:sz w:val="28"/>
          <w:szCs w:val="28"/>
        </w:rPr>
        <w:t>-</w:t>
      </w:r>
      <w:r w:rsidR="00AF0C94">
        <w:rPr>
          <w:rFonts w:ascii="Times New Roman" w:hAnsi="Times New Roman" w:cs="Times New Roman"/>
          <w:sz w:val="28"/>
          <w:szCs w:val="28"/>
        </w:rPr>
        <w:t xml:space="preserve"> от 21 января </w:t>
      </w:r>
      <w:r w:rsidR="00AF0C94" w:rsidRPr="00AF0C94">
        <w:rPr>
          <w:rFonts w:ascii="Times New Roman" w:hAnsi="Times New Roman" w:cs="Times New Roman"/>
          <w:sz w:val="28"/>
          <w:szCs w:val="28"/>
        </w:rPr>
        <w:t>2019</w:t>
      </w:r>
      <w:r w:rsidR="00AF0C94">
        <w:rPr>
          <w:rFonts w:ascii="Times New Roman" w:hAnsi="Times New Roman" w:cs="Times New Roman"/>
          <w:sz w:val="28"/>
          <w:szCs w:val="28"/>
        </w:rPr>
        <w:t xml:space="preserve"> г.</w:t>
      </w:r>
      <w:r w:rsidR="00AF0C94" w:rsidRPr="00AF0C94">
        <w:rPr>
          <w:rFonts w:ascii="Times New Roman" w:hAnsi="Times New Roman" w:cs="Times New Roman"/>
          <w:sz w:val="28"/>
          <w:szCs w:val="28"/>
        </w:rPr>
        <w:t xml:space="preserve"> </w:t>
      </w:r>
      <w:r w:rsidR="00AF0C94">
        <w:rPr>
          <w:rFonts w:ascii="Times New Roman" w:hAnsi="Times New Roman" w:cs="Times New Roman"/>
          <w:sz w:val="28"/>
          <w:szCs w:val="28"/>
        </w:rPr>
        <w:t>№</w:t>
      </w:r>
      <w:r w:rsidR="00AF0C94" w:rsidRPr="00AF0C94">
        <w:rPr>
          <w:rFonts w:ascii="Times New Roman" w:hAnsi="Times New Roman" w:cs="Times New Roman"/>
          <w:sz w:val="28"/>
          <w:szCs w:val="28"/>
        </w:rPr>
        <w:t xml:space="preserve"> 69</w:t>
      </w:r>
      <w:r w:rsidR="00AF0C94">
        <w:rPr>
          <w:rFonts w:ascii="Times New Roman" w:hAnsi="Times New Roman" w:cs="Times New Roman"/>
          <w:sz w:val="28"/>
          <w:szCs w:val="28"/>
        </w:rPr>
        <w:t xml:space="preserve"> «</w:t>
      </w:r>
      <w:r w:rsidR="00AF0C94" w:rsidRPr="00AF0C94">
        <w:rPr>
          <w:rFonts w:ascii="Times New Roman" w:hAnsi="Times New Roman" w:cs="Times New Roman"/>
          <w:sz w:val="28"/>
          <w:szCs w:val="28"/>
        </w:rPr>
        <w:t>О внесении изменений в Методические указания по разработке и реализации муниципальных программ Минераловодского городского округа Ставропольского края, утвержденные постановлением администрации Минераловодского городского округа Ставропольского края от 15</w:t>
      </w:r>
      <w:r w:rsidR="00AF0C94">
        <w:rPr>
          <w:rFonts w:ascii="Times New Roman" w:hAnsi="Times New Roman" w:cs="Times New Roman"/>
          <w:sz w:val="28"/>
          <w:szCs w:val="28"/>
        </w:rPr>
        <w:t xml:space="preserve"> февраля </w:t>
      </w:r>
      <w:r w:rsidR="00AF0C94" w:rsidRPr="00AF0C94">
        <w:rPr>
          <w:rFonts w:ascii="Times New Roman" w:hAnsi="Times New Roman" w:cs="Times New Roman"/>
          <w:sz w:val="28"/>
          <w:szCs w:val="28"/>
        </w:rPr>
        <w:t>2017</w:t>
      </w:r>
      <w:r w:rsidR="00AF0C94">
        <w:rPr>
          <w:rFonts w:ascii="Times New Roman" w:hAnsi="Times New Roman" w:cs="Times New Roman"/>
          <w:sz w:val="28"/>
          <w:szCs w:val="28"/>
        </w:rPr>
        <w:t xml:space="preserve"> г.</w:t>
      </w:r>
      <w:r w:rsidR="00AF0C94" w:rsidRPr="00AF0C94">
        <w:rPr>
          <w:rFonts w:ascii="Times New Roman" w:hAnsi="Times New Roman" w:cs="Times New Roman"/>
          <w:sz w:val="28"/>
          <w:szCs w:val="28"/>
        </w:rPr>
        <w:t xml:space="preserve"> </w:t>
      </w:r>
      <w:r w:rsidR="00AF0C94">
        <w:rPr>
          <w:rFonts w:ascii="Times New Roman" w:hAnsi="Times New Roman" w:cs="Times New Roman"/>
          <w:sz w:val="28"/>
          <w:szCs w:val="28"/>
        </w:rPr>
        <w:t>№</w:t>
      </w:r>
      <w:r w:rsidR="00AF0C94" w:rsidRPr="00AF0C94">
        <w:rPr>
          <w:rFonts w:ascii="Times New Roman" w:hAnsi="Times New Roman" w:cs="Times New Roman"/>
          <w:sz w:val="28"/>
          <w:szCs w:val="28"/>
        </w:rPr>
        <w:t xml:space="preserve"> 312</w:t>
      </w:r>
      <w:r w:rsidR="00AF0C94">
        <w:rPr>
          <w:rFonts w:ascii="Times New Roman" w:hAnsi="Times New Roman" w:cs="Times New Roman"/>
          <w:sz w:val="28"/>
          <w:szCs w:val="28"/>
        </w:rPr>
        <w:t>»</w:t>
      </w:r>
      <w:r w:rsidR="00DB6BB4">
        <w:rPr>
          <w:rFonts w:ascii="Times New Roman" w:hAnsi="Times New Roman" w:cs="Times New Roman"/>
          <w:sz w:val="28"/>
          <w:szCs w:val="28"/>
        </w:rPr>
        <w:t>.</w:t>
      </w:r>
    </w:p>
    <w:p w:rsidR="00E6027F" w:rsidRPr="00DC3124" w:rsidRDefault="00DC3124" w:rsidP="00AF0C94">
      <w:pPr>
        <w:pStyle w:val="ConsPlusNormal0"/>
        <w:spacing w:before="120" w:after="120"/>
        <w:ind w:firstLine="709"/>
        <w:jc w:val="both"/>
        <w:rPr>
          <w:rFonts w:ascii="Times New Roman" w:hAnsi="Times New Roman" w:cs="Times New Roman"/>
          <w:sz w:val="28"/>
          <w:szCs w:val="28"/>
        </w:rPr>
      </w:pPr>
      <w:r w:rsidRPr="00DC3124">
        <w:rPr>
          <w:rFonts w:ascii="Times New Roman" w:hAnsi="Times New Roman" w:cs="Times New Roman"/>
          <w:sz w:val="28"/>
          <w:szCs w:val="28"/>
        </w:rPr>
        <w:t xml:space="preserve">3. Контроль за выполнением настоящего постановления возложить на </w:t>
      </w:r>
      <w:r w:rsidRPr="00DC3124">
        <w:rPr>
          <w:rFonts w:ascii="Times New Roman" w:hAnsi="Times New Roman" w:cs="Times New Roman"/>
          <w:sz w:val="28"/>
          <w:szCs w:val="28"/>
        </w:rPr>
        <w:lastRenderedPageBreak/>
        <w:t xml:space="preserve">заместителя главы администрации Минераловодского </w:t>
      </w:r>
      <w:r>
        <w:rPr>
          <w:rFonts w:ascii="Times New Roman" w:hAnsi="Times New Roman" w:cs="Times New Roman"/>
          <w:sz w:val="28"/>
          <w:szCs w:val="28"/>
        </w:rPr>
        <w:t>муниципального</w:t>
      </w:r>
      <w:r w:rsidRPr="00DC3124">
        <w:rPr>
          <w:rFonts w:ascii="Times New Roman" w:hAnsi="Times New Roman" w:cs="Times New Roman"/>
          <w:sz w:val="28"/>
          <w:szCs w:val="28"/>
        </w:rPr>
        <w:t xml:space="preserve"> округа </w:t>
      </w:r>
      <w:r>
        <w:rPr>
          <w:rFonts w:ascii="Times New Roman" w:hAnsi="Times New Roman" w:cs="Times New Roman"/>
          <w:sz w:val="28"/>
          <w:szCs w:val="28"/>
        </w:rPr>
        <w:t>Ставропольского края Джафарова Р. Ш.</w:t>
      </w:r>
    </w:p>
    <w:p w:rsidR="00E6027F" w:rsidRPr="00DC3124" w:rsidRDefault="00DC3124" w:rsidP="00AF0C94">
      <w:pPr>
        <w:pStyle w:val="ConsPlusNormal0"/>
        <w:spacing w:before="120" w:after="120"/>
        <w:ind w:firstLine="709"/>
        <w:jc w:val="both"/>
        <w:rPr>
          <w:rFonts w:ascii="Times New Roman" w:hAnsi="Times New Roman" w:cs="Times New Roman"/>
          <w:sz w:val="28"/>
          <w:szCs w:val="28"/>
        </w:rPr>
      </w:pPr>
      <w:r w:rsidRPr="00DC3124">
        <w:rPr>
          <w:rFonts w:ascii="Times New Roman" w:hAnsi="Times New Roman" w:cs="Times New Roman"/>
          <w:sz w:val="28"/>
          <w:szCs w:val="28"/>
        </w:rPr>
        <w:t xml:space="preserve">4. Настоящее постановление подлежит размещению на официальном сайте администрации Минераловодского муниципального округа Ставропольского края в информационно-телекоммуникационной сети </w:t>
      </w:r>
      <w:r>
        <w:rPr>
          <w:rFonts w:ascii="Times New Roman" w:hAnsi="Times New Roman" w:cs="Times New Roman"/>
          <w:sz w:val="28"/>
          <w:szCs w:val="28"/>
        </w:rPr>
        <w:t>«</w:t>
      </w:r>
      <w:r w:rsidRPr="00DC3124">
        <w:rPr>
          <w:rFonts w:ascii="Times New Roman" w:hAnsi="Times New Roman" w:cs="Times New Roman"/>
          <w:sz w:val="28"/>
          <w:szCs w:val="28"/>
        </w:rPr>
        <w:t>Интернет</w:t>
      </w:r>
      <w:r>
        <w:rPr>
          <w:rFonts w:ascii="Times New Roman" w:hAnsi="Times New Roman" w:cs="Times New Roman"/>
          <w:sz w:val="28"/>
          <w:szCs w:val="28"/>
        </w:rPr>
        <w:t>»</w:t>
      </w:r>
      <w:r w:rsidRPr="00DC3124">
        <w:rPr>
          <w:rFonts w:ascii="Times New Roman" w:hAnsi="Times New Roman" w:cs="Times New Roman"/>
          <w:sz w:val="28"/>
          <w:szCs w:val="28"/>
        </w:rPr>
        <w:t>.</w:t>
      </w:r>
    </w:p>
    <w:p w:rsidR="00E6027F" w:rsidRPr="00DC3124" w:rsidRDefault="00DC3124" w:rsidP="00AF0C94">
      <w:pPr>
        <w:pStyle w:val="ConsPlusNormal0"/>
        <w:spacing w:before="120" w:after="120"/>
        <w:ind w:firstLine="709"/>
        <w:jc w:val="both"/>
        <w:rPr>
          <w:rFonts w:ascii="Times New Roman" w:hAnsi="Times New Roman" w:cs="Times New Roman"/>
          <w:sz w:val="28"/>
          <w:szCs w:val="28"/>
        </w:rPr>
      </w:pPr>
      <w:r w:rsidRPr="00CD2AE1">
        <w:rPr>
          <w:rFonts w:ascii="Times New Roman" w:hAnsi="Times New Roman" w:cs="Times New Roman"/>
          <w:sz w:val="28"/>
          <w:szCs w:val="28"/>
        </w:rPr>
        <w:t>5. Настоящее постановление вступает в силу со дня его подписания.</w:t>
      </w:r>
    </w:p>
    <w:p w:rsidR="00E6027F" w:rsidRDefault="00E6027F">
      <w:pPr>
        <w:pStyle w:val="ConsPlusNormal0"/>
        <w:jc w:val="both"/>
        <w:rPr>
          <w:rFonts w:ascii="Times New Roman" w:hAnsi="Times New Roman" w:cs="Times New Roman"/>
          <w:sz w:val="28"/>
          <w:szCs w:val="28"/>
        </w:rPr>
      </w:pPr>
    </w:p>
    <w:p w:rsidR="00AF0C94" w:rsidRDefault="00AF0C94">
      <w:pPr>
        <w:pStyle w:val="ConsPlusNormal0"/>
        <w:jc w:val="both"/>
        <w:rPr>
          <w:rFonts w:ascii="Times New Roman" w:hAnsi="Times New Roman" w:cs="Times New Roman"/>
          <w:sz w:val="28"/>
          <w:szCs w:val="28"/>
        </w:rPr>
      </w:pPr>
    </w:p>
    <w:p w:rsidR="00A93215" w:rsidRDefault="00A93215" w:rsidP="00DC3124">
      <w:pPr>
        <w:pStyle w:val="ConsPlusNormal0"/>
        <w:rPr>
          <w:rFonts w:ascii="Times New Roman" w:hAnsi="Times New Roman" w:cs="Times New Roman"/>
          <w:sz w:val="28"/>
          <w:szCs w:val="28"/>
        </w:rPr>
      </w:pPr>
    </w:p>
    <w:p w:rsidR="00DC3124" w:rsidRDefault="00DC3124" w:rsidP="00DC3124">
      <w:pPr>
        <w:pStyle w:val="ConsPlusNormal0"/>
        <w:rPr>
          <w:rFonts w:ascii="Times New Roman" w:hAnsi="Times New Roman" w:cs="Times New Roman"/>
          <w:sz w:val="28"/>
          <w:szCs w:val="28"/>
        </w:rPr>
      </w:pPr>
      <w:r w:rsidRPr="00DC3124">
        <w:rPr>
          <w:rFonts w:ascii="Times New Roman" w:hAnsi="Times New Roman" w:cs="Times New Roman"/>
          <w:sz w:val="28"/>
          <w:szCs w:val="28"/>
        </w:rPr>
        <w:t xml:space="preserve">Глава Минераловодского </w:t>
      </w:r>
    </w:p>
    <w:p w:rsidR="00DC3124" w:rsidRDefault="00DC3124" w:rsidP="00DC3124">
      <w:pPr>
        <w:pStyle w:val="ConsPlusNormal0"/>
        <w:rPr>
          <w:rFonts w:ascii="Times New Roman" w:hAnsi="Times New Roman" w:cs="Times New Roman"/>
          <w:sz w:val="28"/>
          <w:szCs w:val="28"/>
        </w:rPr>
      </w:pPr>
      <w:r w:rsidRPr="00DC3124">
        <w:rPr>
          <w:rFonts w:ascii="Times New Roman" w:hAnsi="Times New Roman" w:cs="Times New Roman"/>
          <w:sz w:val="28"/>
          <w:szCs w:val="28"/>
        </w:rPr>
        <w:t xml:space="preserve">муниципального округа </w:t>
      </w:r>
    </w:p>
    <w:p w:rsidR="00E6027F" w:rsidRPr="00DC3124" w:rsidRDefault="00DC3124" w:rsidP="00DC3124">
      <w:pPr>
        <w:pStyle w:val="ConsPlusNormal0"/>
        <w:rPr>
          <w:rFonts w:ascii="Times New Roman" w:hAnsi="Times New Roman" w:cs="Times New Roman"/>
          <w:sz w:val="28"/>
          <w:szCs w:val="28"/>
        </w:rPr>
      </w:pPr>
      <w:r w:rsidRPr="00DC3124">
        <w:rPr>
          <w:rFonts w:ascii="Times New Roman" w:hAnsi="Times New Roman" w:cs="Times New Roman"/>
          <w:sz w:val="28"/>
          <w:szCs w:val="28"/>
        </w:rPr>
        <w:t xml:space="preserve">Ставропольского края </w:t>
      </w:r>
      <w:r>
        <w:rPr>
          <w:rFonts w:ascii="Times New Roman" w:hAnsi="Times New Roman" w:cs="Times New Roman"/>
          <w:sz w:val="28"/>
          <w:szCs w:val="28"/>
        </w:rPr>
        <w:t xml:space="preserve">                                                           </w:t>
      </w:r>
      <w:r w:rsidR="00F024AF">
        <w:rPr>
          <w:rFonts w:ascii="Times New Roman" w:hAnsi="Times New Roman" w:cs="Times New Roman"/>
          <w:sz w:val="28"/>
          <w:szCs w:val="28"/>
        </w:rPr>
        <w:t xml:space="preserve"> </w:t>
      </w:r>
      <w:r>
        <w:rPr>
          <w:rFonts w:ascii="Times New Roman" w:hAnsi="Times New Roman" w:cs="Times New Roman"/>
          <w:sz w:val="28"/>
          <w:szCs w:val="28"/>
        </w:rPr>
        <w:t xml:space="preserve">    М</w:t>
      </w:r>
      <w:r w:rsidRPr="00DC3124">
        <w:rPr>
          <w:rFonts w:ascii="Times New Roman" w:hAnsi="Times New Roman" w:cs="Times New Roman"/>
          <w:sz w:val="28"/>
          <w:szCs w:val="28"/>
        </w:rPr>
        <w:t>.</w:t>
      </w:r>
      <w:r>
        <w:rPr>
          <w:rFonts w:ascii="Times New Roman" w:hAnsi="Times New Roman" w:cs="Times New Roman"/>
          <w:sz w:val="28"/>
          <w:szCs w:val="28"/>
        </w:rPr>
        <w:t xml:space="preserve"> </w:t>
      </w:r>
      <w:r w:rsidRPr="00DC3124">
        <w:rPr>
          <w:rFonts w:ascii="Times New Roman" w:hAnsi="Times New Roman" w:cs="Times New Roman"/>
          <w:sz w:val="28"/>
          <w:szCs w:val="28"/>
        </w:rPr>
        <w:t>Ю.</w:t>
      </w:r>
      <w:r>
        <w:rPr>
          <w:rFonts w:ascii="Times New Roman" w:hAnsi="Times New Roman" w:cs="Times New Roman"/>
          <w:sz w:val="28"/>
          <w:szCs w:val="28"/>
        </w:rPr>
        <w:t xml:space="preserve"> Гаранжа</w:t>
      </w:r>
    </w:p>
    <w:p w:rsidR="00F024AF" w:rsidRPr="00CD2AE1" w:rsidRDefault="00F024AF">
      <w:pPr>
        <w:rPr>
          <w:rFonts w:ascii="Arial" w:hAnsi="Arial" w:cs="Arial"/>
          <w:color w:val="FFFFFF" w:themeColor="background1"/>
          <w:sz w:val="20"/>
        </w:rPr>
      </w:pPr>
      <w:r w:rsidRPr="00CD2AE1">
        <w:rPr>
          <w:color w:val="FFFFFF" w:themeColor="background1"/>
        </w:rPr>
        <w:t>__________________________________________________________________________________</w:t>
      </w:r>
    </w:p>
    <w:p w:rsidR="00F024AF" w:rsidRPr="00CD2AE1" w:rsidRDefault="00F024AF" w:rsidP="00F024AF">
      <w:pPr>
        <w:pStyle w:val="ConsPlusNormal0"/>
        <w:jc w:val="both"/>
        <w:rPr>
          <w:color w:val="FFFFFF" w:themeColor="background1"/>
        </w:rPr>
      </w:pPr>
    </w:p>
    <w:p w:rsidR="00A93215" w:rsidRPr="00CD2AE1" w:rsidRDefault="00A93215" w:rsidP="00DC3124">
      <w:pPr>
        <w:pStyle w:val="ConsPlusNormal0"/>
        <w:ind w:left="4395"/>
        <w:outlineLvl w:val="0"/>
        <w:rPr>
          <w:rFonts w:ascii="Times New Roman" w:hAnsi="Times New Roman" w:cs="Times New Roman"/>
          <w:color w:val="FFFFFF" w:themeColor="background1"/>
          <w:sz w:val="28"/>
          <w:szCs w:val="28"/>
        </w:rPr>
      </w:pPr>
    </w:p>
    <w:p w:rsidR="00F024AF" w:rsidRPr="00CD2AE1" w:rsidRDefault="00F024AF" w:rsidP="00F024AF">
      <w:pPr>
        <w:widowControl w:val="0"/>
        <w:jc w:val="both"/>
        <w:rPr>
          <w:rFonts w:ascii="Times New Roman" w:hAnsi="Times New Roman"/>
          <w:color w:val="FFFFFF" w:themeColor="background1"/>
          <w:sz w:val="28"/>
          <w:szCs w:val="28"/>
        </w:rPr>
      </w:pPr>
      <w:r w:rsidRPr="00CD2AE1">
        <w:rPr>
          <w:rFonts w:ascii="Times New Roman" w:hAnsi="Times New Roman"/>
          <w:color w:val="FFFFFF" w:themeColor="background1"/>
          <w:sz w:val="28"/>
          <w:szCs w:val="28"/>
        </w:rPr>
        <w:t xml:space="preserve">Проект постановления вносит: </w:t>
      </w:r>
    </w:p>
    <w:p w:rsidR="00F024AF" w:rsidRPr="00CD2AE1" w:rsidRDefault="00F024AF" w:rsidP="00F024AF">
      <w:pPr>
        <w:widowControl w:val="0"/>
        <w:jc w:val="both"/>
        <w:rPr>
          <w:rFonts w:ascii="Times New Roman" w:hAnsi="Times New Roman"/>
          <w:color w:val="FFFFFF" w:themeColor="background1"/>
          <w:sz w:val="28"/>
          <w:szCs w:val="28"/>
        </w:rPr>
      </w:pPr>
    </w:p>
    <w:p w:rsidR="00F024AF" w:rsidRPr="00CD2AE1" w:rsidRDefault="00F024AF" w:rsidP="00F024AF">
      <w:pPr>
        <w:widowControl w:val="0"/>
        <w:jc w:val="both"/>
        <w:rPr>
          <w:rFonts w:ascii="Times New Roman" w:hAnsi="Times New Roman"/>
          <w:color w:val="FFFFFF" w:themeColor="background1"/>
          <w:sz w:val="28"/>
          <w:szCs w:val="28"/>
        </w:rPr>
      </w:pPr>
      <w:r w:rsidRPr="00CD2AE1">
        <w:rPr>
          <w:rFonts w:ascii="Times New Roman" w:hAnsi="Times New Roman"/>
          <w:color w:val="FFFFFF" w:themeColor="background1"/>
          <w:sz w:val="28"/>
          <w:szCs w:val="28"/>
        </w:rPr>
        <w:t xml:space="preserve">Руководитель управления </w:t>
      </w:r>
    </w:p>
    <w:p w:rsidR="00F024AF" w:rsidRPr="00CD2AE1" w:rsidRDefault="00F024AF" w:rsidP="00F024AF">
      <w:pPr>
        <w:widowControl w:val="0"/>
        <w:jc w:val="both"/>
        <w:rPr>
          <w:rFonts w:ascii="Times New Roman" w:hAnsi="Times New Roman"/>
          <w:color w:val="FFFFFF" w:themeColor="background1"/>
          <w:sz w:val="28"/>
          <w:szCs w:val="28"/>
        </w:rPr>
      </w:pPr>
      <w:r w:rsidRPr="00CD2AE1">
        <w:rPr>
          <w:rFonts w:ascii="Times New Roman" w:hAnsi="Times New Roman"/>
          <w:color w:val="FFFFFF" w:themeColor="background1"/>
          <w:sz w:val="28"/>
          <w:szCs w:val="28"/>
        </w:rPr>
        <w:t xml:space="preserve">экономического развития администрации </w:t>
      </w:r>
    </w:p>
    <w:p w:rsidR="00F024AF" w:rsidRPr="00CD2AE1" w:rsidRDefault="00F024AF" w:rsidP="00F024AF">
      <w:pPr>
        <w:widowControl w:val="0"/>
        <w:jc w:val="both"/>
        <w:rPr>
          <w:rFonts w:ascii="Times New Roman" w:hAnsi="Times New Roman"/>
          <w:color w:val="FFFFFF" w:themeColor="background1"/>
          <w:sz w:val="28"/>
          <w:szCs w:val="28"/>
        </w:rPr>
      </w:pPr>
      <w:r w:rsidRPr="00CD2AE1">
        <w:rPr>
          <w:rFonts w:ascii="Times New Roman" w:hAnsi="Times New Roman"/>
          <w:color w:val="FFFFFF" w:themeColor="background1"/>
          <w:sz w:val="28"/>
          <w:szCs w:val="28"/>
        </w:rPr>
        <w:t xml:space="preserve">Минераловодского муниципального округа </w:t>
      </w:r>
    </w:p>
    <w:p w:rsidR="00F024AF" w:rsidRPr="00CD2AE1" w:rsidRDefault="00F024AF" w:rsidP="00F024AF">
      <w:pPr>
        <w:widowControl w:val="0"/>
        <w:jc w:val="both"/>
        <w:rPr>
          <w:rFonts w:ascii="Times New Roman" w:hAnsi="Times New Roman"/>
          <w:color w:val="FFFFFF" w:themeColor="background1"/>
          <w:sz w:val="28"/>
          <w:szCs w:val="28"/>
        </w:rPr>
      </w:pPr>
      <w:r w:rsidRPr="00CD2AE1">
        <w:rPr>
          <w:rFonts w:ascii="Times New Roman" w:hAnsi="Times New Roman"/>
          <w:color w:val="FFFFFF" w:themeColor="background1"/>
          <w:sz w:val="28"/>
          <w:szCs w:val="28"/>
        </w:rPr>
        <w:t xml:space="preserve">Ставропольского края                                                                         Г. В. Фисенко </w:t>
      </w:r>
    </w:p>
    <w:p w:rsidR="00F024AF" w:rsidRPr="00CD2AE1" w:rsidRDefault="00F024AF" w:rsidP="00F024AF">
      <w:pPr>
        <w:widowControl w:val="0"/>
        <w:jc w:val="both"/>
        <w:rPr>
          <w:rFonts w:ascii="Times New Roman" w:hAnsi="Times New Roman"/>
          <w:color w:val="FFFFFF" w:themeColor="background1"/>
          <w:sz w:val="28"/>
          <w:szCs w:val="28"/>
        </w:rPr>
      </w:pPr>
    </w:p>
    <w:p w:rsidR="00F024AF" w:rsidRPr="00CD2AE1" w:rsidRDefault="00F024AF" w:rsidP="00F024AF">
      <w:pPr>
        <w:widowControl w:val="0"/>
        <w:jc w:val="both"/>
        <w:rPr>
          <w:rFonts w:ascii="Times New Roman" w:hAnsi="Times New Roman"/>
          <w:color w:val="FFFFFF" w:themeColor="background1"/>
          <w:sz w:val="28"/>
          <w:szCs w:val="28"/>
        </w:rPr>
      </w:pPr>
      <w:r w:rsidRPr="00CD2AE1">
        <w:rPr>
          <w:rFonts w:ascii="Times New Roman" w:hAnsi="Times New Roman"/>
          <w:color w:val="FFFFFF" w:themeColor="background1"/>
          <w:sz w:val="28"/>
          <w:szCs w:val="28"/>
        </w:rPr>
        <w:t>Согласовано:</w:t>
      </w:r>
    </w:p>
    <w:p w:rsidR="00F024AF" w:rsidRPr="00CD2AE1" w:rsidRDefault="00F024AF" w:rsidP="00F024AF">
      <w:pPr>
        <w:widowControl w:val="0"/>
        <w:jc w:val="both"/>
        <w:rPr>
          <w:rFonts w:ascii="Times New Roman" w:hAnsi="Times New Roman"/>
          <w:color w:val="FFFFFF" w:themeColor="background1"/>
          <w:sz w:val="28"/>
          <w:szCs w:val="28"/>
        </w:rPr>
      </w:pPr>
    </w:p>
    <w:p w:rsidR="00F024AF" w:rsidRPr="00CD2AE1" w:rsidRDefault="00F024AF" w:rsidP="00F024AF">
      <w:pPr>
        <w:widowControl w:val="0"/>
        <w:jc w:val="both"/>
        <w:rPr>
          <w:rFonts w:ascii="Times New Roman" w:hAnsi="Times New Roman"/>
          <w:color w:val="FFFFFF" w:themeColor="background1"/>
          <w:sz w:val="28"/>
          <w:szCs w:val="28"/>
        </w:rPr>
      </w:pPr>
      <w:r w:rsidRPr="00CD2AE1">
        <w:rPr>
          <w:rFonts w:ascii="Times New Roman" w:hAnsi="Times New Roman"/>
          <w:color w:val="FFFFFF" w:themeColor="background1"/>
          <w:sz w:val="28"/>
          <w:szCs w:val="28"/>
        </w:rPr>
        <w:t>Заместитель главы администрации</w:t>
      </w:r>
    </w:p>
    <w:p w:rsidR="00F024AF" w:rsidRPr="00CD2AE1" w:rsidRDefault="00F024AF" w:rsidP="00F024AF">
      <w:pPr>
        <w:widowControl w:val="0"/>
        <w:jc w:val="both"/>
        <w:rPr>
          <w:rFonts w:ascii="Times New Roman" w:hAnsi="Times New Roman"/>
          <w:color w:val="FFFFFF" w:themeColor="background1"/>
          <w:sz w:val="28"/>
          <w:szCs w:val="28"/>
        </w:rPr>
      </w:pPr>
      <w:r w:rsidRPr="00CD2AE1">
        <w:rPr>
          <w:rFonts w:ascii="Times New Roman" w:hAnsi="Times New Roman"/>
          <w:color w:val="FFFFFF" w:themeColor="background1"/>
          <w:sz w:val="28"/>
          <w:szCs w:val="28"/>
        </w:rPr>
        <w:t>Минераловодского муниципального округа</w:t>
      </w:r>
    </w:p>
    <w:p w:rsidR="00F024AF" w:rsidRPr="00CD2AE1" w:rsidRDefault="00F024AF" w:rsidP="00F024AF">
      <w:pPr>
        <w:widowControl w:val="0"/>
        <w:jc w:val="both"/>
        <w:rPr>
          <w:rFonts w:ascii="Times New Roman" w:hAnsi="Times New Roman"/>
          <w:color w:val="FFFFFF" w:themeColor="background1"/>
          <w:sz w:val="28"/>
          <w:szCs w:val="28"/>
        </w:rPr>
      </w:pPr>
      <w:r w:rsidRPr="00CD2AE1">
        <w:rPr>
          <w:rFonts w:ascii="Times New Roman" w:hAnsi="Times New Roman"/>
          <w:color w:val="FFFFFF" w:themeColor="background1"/>
          <w:sz w:val="28"/>
          <w:szCs w:val="28"/>
        </w:rPr>
        <w:t>Ставропольского края                                                                      Р. Ш. Джафаров</w:t>
      </w:r>
    </w:p>
    <w:p w:rsidR="00F024AF" w:rsidRPr="00CD2AE1" w:rsidRDefault="00F024AF" w:rsidP="00F024AF">
      <w:pPr>
        <w:widowControl w:val="0"/>
        <w:jc w:val="both"/>
        <w:rPr>
          <w:rFonts w:ascii="Times New Roman" w:hAnsi="Times New Roman"/>
          <w:color w:val="FFFFFF" w:themeColor="background1"/>
          <w:sz w:val="28"/>
          <w:szCs w:val="28"/>
        </w:rPr>
      </w:pPr>
    </w:p>
    <w:p w:rsidR="00F024AF" w:rsidRPr="00CD2AE1" w:rsidRDefault="00F024AF" w:rsidP="00F024AF">
      <w:pPr>
        <w:widowControl w:val="0"/>
        <w:jc w:val="both"/>
        <w:rPr>
          <w:rFonts w:ascii="Times New Roman" w:hAnsi="Times New Roman"/>
          <w:color w:val="FFFFFF" w:themeColor="background1"/>
          <w:sz w:val="28"/>
          <w:szCs w:val="28"/>
        </w:rPr>
      </w:pPr>
      <w:r w:rsidRPr="00CD2AE1">
        <w:rPr>
          <w:rFonts w:ascii="Times New Roman" w:hAnsi="Times New Roman"/>
          <w:color w:val="FFFFFF" w:themeColor="background1"/>
          <w:sz w:val="28"/>
          <w:szCs w:val="28"/>
        </w:rPr>
        <w:t xml:space="preserve">Руководитель правового </w:t>
      </w:r>
    </w:p>
    <w:p w:rsidR="00F024AF" w:rsidRPr="00CD2AE1" w:rsidRDefault="00F024AF" w:rsidP="00F024AF">
      <w:pPr>
        <w:widowControl w:val="0"/>
        <w:jc w:val="both"/>
        <w:rPr>
          <w:rFonts w:ascii="Times New Roman" w:hAnsi="Times New Roman"/>
          <w:color w:val="FFFFFF" w:themeColor="background1"/>
          <w:sz w:val="28"/>
          <w:szCs w:val="28"/>
        </w:rPr>
      </w:pPr>
      <w:r w:rsidRPr="00CD2AE1">
        <w:rPr>
          <w:rFonts w:ascii="Times New Roman" w:hAnsi="Times New Roman"/>
          <w:color w:val="FFFFFF" w:themeColor="background1"/>
          <w:sz w:val="28"/>
          <w:szCs w:val="28"/>
        </w:rPr>
        <w:t xml:space="preserve">управления администрации </w:t>
      </w:r>
    </w:p>
    <w:p w:rsidR="00F024AF" w:rsidRPr="00CD2AE1" w:rsidRDefault="00F024AF" w:rsidP="00F024AF">
      <w:pPr>
        <w:widowControl w:val="0"/>
        <w:jc w:val="both"/>
        <w:rPr>
          <w:rFonts w:ascii="Times New Roman" w:hAnsi="Times New Roman"/>
          <w:color w:val="FFFFFF" w:themeColor="background1"/>
          <w:sz w:val="28"/>
          <w:szCs w:val="28"/>
        </w:rPr>
      </w:pPr>
      <w:r w:rsidRPr="00CD2AE1">
        <w:rPr>
          <w:rFonts w:ascii="Times New Roman" w:hAnsi="Times New Roman"/>
          <w:color w:val="FFFFFF" w:themeColor="background1"/>
          <w:sz w:val="28"/>
          <w:szCs w:val="28"/>
        </w:rPr>
        <w:t xml:space="preserve">Минераловодского муниципального округа </w:t>
      </w:r>
    </w:p>
    <w:p w:rsidR="00F024AF" w:rsidRPr="00CD2AE1" w:rsidRDefault="00F024AF" w:rsidP="00F024AF">
      <w:pPr>
        <w:widowControl w:val="0"/>
        <w:jc w:val="both"/>
        <w:rPr>
          <w:rFonts w:ascii="Times New Roman" w:hAnsi="Times New Roman"/>
          <w:color w:val="FFFFFF" w:themeColor="background1"/>
          <w:sz w:val="28"/>
          <w:szCs w:val="28"/>
        </w:rPr>
      </w:pPr>
      <w:r w:rsidRPr="00CD2AE1">
        <w:rPr>
          <w:rFonts w:ascii="Times New Roman" w:hAnsi="Times New Roman"/>
          <w:color w:val="FFFFFF" w:themeColor="background1"/>
          <w:sz w:val="28"/>
          <w:szCs w:val="28"/>
        </w:rPr>
        <w:t>Ставропольского края                                                                        Д. Е. Горбачев</w:t>
      </w:r>
    </w:p>
    <w:p w:rsidR="00F024AF" w:rsidRPr="00CD2AE1" w:rsidRDefault="00F024AF" w:rsidP="00F024AF">
      <w:pPr>
        <w:widowControl w:val="0"/>
        <w:jc w:val="both"/>
        <w:rPr>
          <w:rFonts w:ascii="Times New Roman" w:hAnsi="Times New Roman"/>
          <w:color w:val="FFFFFF" w:themeColor="background1"/>
          <w:sz w:val="28"/>
          <w:szCs w:val="28"/>
        </w:rPr>
      </w:pPr>
    </w:p>
    <w:p w:rsidR="00F024AF" w:rsidRPr="00CD2AE1" w:rsidRDefault="00F024AF" w:rsidP="00F024AF">
      <w:pPr>
        <w:widowControl w:val="0"/>
        <w:jc w:val="both"/>
        <w:rPr>
          <w:rFonts w:ascii="Times New Roman" w:hAnsi="Times New Roman"/>
          <w:color w:val="FFFFFF" w:themeColor="background1"/>
          <w:sz w:val="28"/>
          <w:szCs w:val="28"/>
        </w:rPr>
      </w:pPr>
      <w:r w:rsidRPr="00CD2AE1">
        <w:rPr>
          <w:rFonts w:ascii="Times New Roman" w:hAnsi="Times New Roman"/>
          <w:color w:val="FFFFFF" w:themeColor="background1"/>
          <w:sz w:val="28"/>
          <w:szCs w:val="28"/>
        </w:rPr>
        <w:t xml:space="preserve">Руководитель отдела по организационным </w:t>
      </w:r>
    </w:p>
    <w:p w:rsidR="00F024AF" w:rsidRPr="00CD2AE1" w:rsidRDefault="00F024AF" w:rsidP="00F024AF">
      <w:pPr>
        <w:widowControl w:val="0"/>
        <w:jc w:val="both"/>
        <w:rPr>
          <w:rFonts w:ascii="Times New Roman" w:hAnsi="Times New Roman"/>
          <w:color w:val="FFFFFF" w:themeColor="background1"/>
          <w:sz w:val="28"/>
          <w:szCs w:val="28"/>
        </w:rPr>
      </w:pPr>
      <w:r w:rsidRPr="00CD2AE1">
        <w:rPr>
          <w:rFonts w:ascii="Times New Roman" w:hAnsi="Times New Roman"/>
          <w:color w:val="FFFFFF" w:themeColor="background1"/>
          <w:sz w:val="28"/>
          <w:szCs w:val="28"/>
        </w:rPr>
        <w:t xml:space="preserve">и общим вопросам администрации </w:t>
      </w:r>
    </w:p>
    <w:p w:rsidR="00F024AF" w:rsidRPr="00CD2AE1" w:rsidRDefault="00F024AF" w:rsidP="00F024AF">
      <w:pPr>
        <w:widowControl w:val="0"/>
        <w:jc w:val="both"/>
        <w:rPr>
          <w:rFonts w:ascii="Times New Roman" w:hAnsi="Times New Roman"/>
          <w:color w:val="FFFFFF" w:themeColor="background1"/>
          <w:sz w:val="28"/>
          <w:szCs w:val="28"/>
        </w:rPr>
      </w:pPr>
      <w:r w:rsidRPr="00CD2AE1">
        <w:rPr>
          <w:rFonts w:ascii="Times New Roman" w:hAnsi="Times New Roman"/>
          <w:color w:val="FFFFFF" w:themeColor="background1"/>
          <w:sz w:val="28"/>
          <w:szCs w:val="28"/>
        </w:rPr>
        <w:t xml:space="preserve">Минераловодского муниципального округа </w:t>
      </w:r>
    </w:p>
    <w:p w:rsidR="00F024AF" w:rsidRPr="00CD2AE1" w:rsidRDefault="00F024AF" w:rsidP="00F024AF">
      <w:pPr>
        <w:widowControl w:val="0"/>
        <w:jc w:val="both"/>
        <w:rPr>
          <w:rFonts w:ascii="Times New Roman" w:hAnsi="Times New Roman"/>
          <w:color w:val="FFFFFF" w:themeColor="background1"/>
          <w:sz w:val="28"/>
          <w:szCs w:val="28"/>
        </w:rPr>
      </w:pPr>
      <w:r w:rsidRPr="00CD2AE1">
        <w:rPr>
          <w:rFonts w:ascii="Times New Roman" w:hAnsi="Times New Roman"/>
          <w:color w:val="FFFFFF" w:themeColor="background1"/>
          <w:sz w:val="28"/>
          <w:szCs w:val="28"/>
        </w:rPr>
        <w:t>Ставропольского края                                                                      И. А. Ефименко</w:t>
      </w:r>
    </w:p>
    <w:p w:rsidR="00A93215" w:rsidRPr="00CD2AE1" w:rsidRDefault="00A93215" w:rsidP="00DC3124">
      <w:pPr>
        <w:pStyle w:val="ConsPlusNormal0"/>
        <w:ind w:left="4395"/>
        <w:outlineLvl w:val="0"/>
        <w:rPr>
          <w:rFonts w:ascii="Times New Roman" w:hAnsi="Times New Roman" w:cs="Times New Roman"/>
          <w:color w:val="FFFFFF" w:themeColor="background1"/>
          <w:sz w:val="28"/>
          <w:szCs w:val="28"/>
        </w:rPr>
      </w:pPr>
    </w:p>
    <w:p w:rsidR="00F024AF" w:rsidRPr="00CD2AE1" w:rsidRDefault="00F024AF" w:rsidP="00DC3124">
      <w:pPr>
        <w:pStyle w:val="ConsPlusNormal0"/>
        <w:ind w:left="4395"/>
        <w:outlineLvl w:val="0"/>
        <w:rPr>
          <w:rFonts w:ascii="Times New Roman" w:hAnsi="Times New Roman" w:cs="Times New Roman"/>
          <w:color w:val="FFFFFF" w:themeColor="background1"/>
          <w:sz w:val="28"/>
          <w:szCs w:val="28"/>
        </w:rPr>
      </w:pPr>
    </w:p>
    <w:p w:rsidR="00F024AF" w:rsidRPr="00CD2AE1" w:rsidRDefault="00F024AF" w:rsidP="00DC3124">
      <w:pPr>
        <w:pStyle w:val="ConsPlusNormal0"/>
        <w:ind w:left="4395"/>
        <w:outlineLvl w:val="0"/>
        <w:rPr>
          <w:rFonts w:ascii="Times New Roman" w:hAnsi="Times New Roman" w:cs="Times New Roman"/>
          <w:color w:val="FFFFFF" w:themeColor="background1"/>
          <w:sz w:val="28"/>
          <w:szCs w:val="28"/>
        </w:rPr>
      </w:pPr>
    </w:p>
    <w:p w:rsidR="00F024AF" w:rsidRPr="00CD2AE1" w:rsidRDefault="00F024AF" w:rsidP="00DC3124">
      <w:pPr>
        <w:pStyle w:val="ConsPlusNormal0"/>
        <w:ind w:left="4395"/>
        <w:outlineLvl w:val="0"/>
        <w:rPr>
          <w:rFonts w:ascii="Times New Roman" w:hAnsi="Times New Roman" w:cs="Times New Roman"/>
          <w:color w:val="FFFFFF" w:themeColor="background1"/>
          <w:sz w:val="28"/>
          <w:szCs w:val="28"/>
        </w:rPr>
      </w:pPr>
    </w:p>
    <w:p w:rsidR="00F024AF" w:rsidRDefault="00F024AF" w:rsidP="00DC3124">
      <w:pPr>
        <w:pStyle w:val="ConsPlusNormal0"/>
        <w:ind w:left="4395"/>
        <w:outlineLvl w:val="0"/>
        <w:rPr>
          <w:rFonts w:ascii="Times New Roman" w:hAnsi="Times New Roman" w:cs="Times New Roman"/>
          <w:sz w:val="28"/>
          <w:szCs w:val="28"/>
        </w:rPr>
      </w:pPr>
    </w:p>
    <w:p w:rsidR="00F024AF" w:rsidRDefault="00F024AF" w:rsidP="00DC3124">
      <w:pPr>
        <w:pStyle w:val="ConsPlusNormal0"/>
        <w:ind w:left="4395"/>
        <w:outlineLvl w:val="0"/>
        <w:rPr>
          <w:rFonts w:ascii="Times New Roman" w:hAnsi="Times New Roman" w:cs="Times New Roman"/>
          <w:sz w:val="28"/>
          <w:szCs w:val="28"/>
        </w:rPr>
        <w:sectPr w:rsidR="00F024AF" w:rsidSect="00761401">
          <w:headerReference w:type="default" r:id="rId8"/>
          <w:footerReference w:type="default" r:id="rId9"/>
          <w:headerReference w:type="first" r:id="rId10"/>
          <w:footerReference w:type="first" r:id="rId11"/>
          <w:pgSz w:w="11906" w:h="16838"/>
          <w:pgMar w:top="1134" w:right="851" w:bottom="1134" w:left="1985" w:header="709" w:footer="0" w:gutter="0"/>
          <w:pgNumType w:start="1"/>
          <w:cols w:space="720"/>
          <w:titlePg/>
          <w:docGrid w:linePitch="299"/>
        </w:sectPr>
      </w:pPr>
    </w:p>
    <w:p w:rsidR="00E6027F" w:rsidRPr="00DC3124" w:rsidRDefault="00DC3124" w:rsidP="00DC3124">
      <w:pPr>
        <w:pStyle w:val="ConsPlusNormal0"/>
        <w:ind w:left="4395"/>
        <w:outlineLvl w:val="0"/>
        <w:rPr>
          <w:rFonts w:ascii="Times New Roman" w:hAnsi="Times New Roman" w:cs="Times New Roman"/>
          <w:sz w:val="28"/>
          <w:szCs w:val="28"/>
        </w:rPr>
      </w:pPr>
      <w:r w:rsidRPr="00DC3124">
        <w:rPr>
          <w:rFonts w:ascii="Times New Roman" w:hAnsi="Times New Roman" w:cs="Times New Roman"/>
          <w:sz w:val="28"/>
          <w:szCs w:val="28"/>
        </w:rPr>
        <w:lastRenderedPageBreak/>
        <w:t>УТВЕРЖДЕНЫ</w:t>
      </w:r>
    </w:p>
    <w:p w:rsidR="00DC3124" w:rsidRDefault="00DC3124" w:rsidP="00DC3124">
      <w:pPr>
        <w:pStyle w:val="ConsPlusNormal0"/>
        <w:ind w:left="4395"/>
        <w:rPr>
          <w:rFonts w:ascii="Times New Roman" w:hAnsi="Times New Roman" w:cs="Times New Roman"/>
          <w:sz w:val="28"/>
          <w:szCs w:val="28"/>
        </w:rPr>
      </w:pPr>
      <w:r>
        <w:rPr>
          <w:rFonts w:ascii="Times New Roman" w:hAnsi="Times New Roman" w:cs="Times New Roman"/>
          <w:sz w:val="28"/>
          <w:szCs w:val="28"/>
        </w:rPr>
        <w:t>п</w:t>
      </w:r>
      <w:r w:rsidRPr="00DC3124">
        <w:rPr>
          <w:rFonts w:ascii="Times New Roman" w:hAnsi="Times New Roman" w:cs="Times New Roman"/>
          <w:sz w:val="28"/>
          <w:szCs w:val="28"/>
        </w:rPr>
        <w:t>остановлением</w:t>
      </w:r>
      <w:r>
        <w:rPr>
          <w:rFonts w:ascii="Times New Roman" w:hAnsi="Times New Roman" w:cs="Times New Roman"/>
          <w:sz w:val="28"/>
          <w:szCs w:val="28"/>
        </w:rPr>
        <w:t xml:space="preserve"> </w:t>
      </w:r>
      <w:r w:rsidRPr="00DC3124">
        <w:rPr>
          <w:rFonts w:ascii="Times New Roman" w:hAnsi="Times New Roman" w:cs="Times New Roman"/>
          <w:sz w:val="28"/>
          <w:szCs w:val="28"/>
        </w:rPr>
        <w:t xml:space="preserve">администрации Минераловодского муниципального округа Ставропольского края </w:t>
      </w:r>
    </w:p>
    <w:p w:rsidR="00E6027F" w:rsidRPr="00DC3124" w:rsidRDefault="00DC3124" w:rsidP="00DC3124">
      <w:pPr>
        <w:pStyle w:val="ConsPlusNormal0"/>
        <w:ind w:left="4395"/>
        <w:rPr>
          <w:rFonts w:ascii="Times New Roman" w:hAnsi="Times New Roman" w:cs="Times New Roman"/>
          <w:sz w:val="28"/>
          <w:szCs w:val="28"/>
        </w:rPr>
      </w:pPr>
      <w:r w:rsidRPr="00DC3124">
        <w:rPr>
          <w:rFonts w:ascii="Times New Roman" w:hAnsi="Times New Roman" w:cs="Times New Roman"/>
          <w:sz w:val="28"/>
          <w:szCs w:val="28"/>
        </w:rPr>
        <w:t xml:space="preserve">от </w:t>
      </w:r>
      <w:r w:rsidR="00F024AF">
        <w:rPr>
          <w:rFonts w:ascii="Times New Roman" w:hAnsi="Times New Roman" w:cs="Times New Roman"/>
          <w:sz w:val="28"/>
          <w:szCs w:val="28"/>
        </w:rPr>
        <w:t xml:space="preserve">     </w:t>
      </w:r>
      <w:r w:rsidRPr="00DC3124">
        <w:rPr>
          <w:rFonts w:ascii="Times New Roman" w:hAnsi="Times New Roman" w:cs="Times New Roman"/>
          <w:sz w:val="28"/>
          <w:szCs w:val="28"/>
        </w:rPr>
        <w:t xml:space="preserve"> </w:t>
      </w:r>
      <w:r>
        <w:rPr>
          <w:rFonts w:ascii="Times New Roman" w:hAnsi="Times New Roman" w:cs="Times New Roman"/>
          <w:sz w:val="28"/>
          <w:szCs w:val="28"/>
        </w:rPr>
        <w:t>ию</w:t>
      </w:r>
      <w:r w:rsidR="00CD2AE1">
        <w:rPr>
          <w:rFonts w:ascii="Times New Roman" w:hAnsi="Times New Roman" w:cs="Times New Roman"/>
          <w:sz w:val="28"/>
          <w:szCs w:val="28"/>
        </w:rPr>
        <w:t>л</w:t>
      </w:r>
      <w:r>
        <w:rPr>
          <w:rFonts w:ascii="Times New Roman" w:hAnsi="Times New Roman" w:cs="Times New Roman"/>
          <w:sz w:val="28"/>
          <w:szCs w:val="28"/>
        </w:rPr>
        <w:t>я</w:t>
      </w:r>
      <w:r w:rsidRPr="00DC3124">
        <w:rPr>
          <w:rFonts w:ascii="Times New Roman" w:hAnsi="Times New Roman" w:cs="Times New Roman"/>
          <w:sz w:val="28"/>
          <w:szCs w:val="28"/>
        </w:rPr>
        <w:t xml:space="preserve"> 20</w:t>
      </w:r>
      <w:r>
        <w:rPr>
          <w:rFonts w:ascii="Times New Roman" w:hAnsi="Times New Roman" w:cs="Times New Roman"/>
          <w:sz w:val="28"/>
          <w:szCs w:val="28"/>
        </w:rPr>
        <w:t>25</w:t>
      </w:r>
      <w:r w:rsidRPr="00DC3124">
        <w:rPr>
          <w:rFonts w:ascii="Times New Roman" w:hAnsi="Times New Roman" w:cs="Times New Roman"/>
          <w:sz w:val="28"/>
          <w:szCs w:val="28"/>
        </w:rPr>
        <w:t xml:space="preserve"> г. </w:t>
      </w:r>
      <w:r>
        <w:rPr>
          <w:rFonts w:ascii="Times New Roman" w:hAnsi="Times New Roman" w:cs="Times New Roman"/>
          <w:sz w:val="28"/>
          <w:szCs w:val="28"/>
        </w:rPr>
        <w:t>№</w:t>
      </w:r>
      <w:r w:rsidRPr="00DC3124">
        <w:rPr>
          <w:rFonts w:ascii="Times New Roman" w:hAnsi="Times New Roman" w:cs="Times New Roman"/>
          <w:sz w:val="28"/>
          <w:szCs w:val="28"/>
        </w:rPr>
        <w:t xml:space="preserve"> </w:t>
      </w:r>
      <w:r w:rsidR="00F024AF">
        <w:rPr>
          <w:rFonts w:ascii="Times New Roman" w:hAnsi="Times New Roman" w:cs="Times New Roman"/>
          <w:sz w:val="28"/>
          <w:szCs w:val="28"/>
        </w:rPr>
        <w:t xml:space="preserve"> </w:t>
      </w:r>
    </w:p>
    <w:p w:rsidR="00E6027F" w:rsidRDefault="00E6027F">
      <w:pPr>
        <w:pStyle w:val="ConsPlusNormal0"/>
        <w:jc w:val="both"/>
      </w:pPr>
    </w:p>
    <w:p w:rsidR="00F024AF" w:rsidRDefault="00F024AF">
      <w:pPr>
        <w:pStyle w:val="ConsPlusTitle0"/>
        <w:jc w:val="center"/>
        <w:rPr>
          <w:rFonts w:ascii="Times New Roman" w:hAnsi="Times New Roman" w:cs="Times New Roman"/>
          <w:b w:val="0"/>
          <w:sz w:val="28"/>
          <w:szCs w:val="28"/>
        </w:rPr>
      </w:pPr>
      <w:bookmarkStart w:id="1" w:name="P36"/>
      <w:bookmarkEnd w:id="1"/>
    </w:p>
    <w:p w:rsidR="00E6027F" w:rsidRPr="008E7E3C" w:rsidRDefault="008E7E3C">
      <w:pPr>
        <w:pStyle w:val="ConsPlusTitle0"/>
        <w:jc w:val="center"/>
        <w:rPr>
          <w:rFonts w:ascii="Times New Roman" w:hAnsi="Times New Roman" w:cs="Times New Roman"/>
          <w:b w:val="0"/>
          <w:sz w:val="28"/>
          <w:szCs w:val="28"/>
        </w:rPr>
      </w:pPr>
      <w:r w:rsidRPr="008E7E3C">
        <w:rPr>
          <w:rFonts w:ascii="Times New Roman" w:hAnsi="Times New Roman" w:cs="Times New Roman"/>
          <w:b w:val="0"/>
          <w:sz w:val="28"/>
          <w:szCs w:val="28"/>
        </w:rPr>
        <w:t>Методические указания</w:t>
      </w:r>
    </w:p>
    <w:p w:rsidR="00E6027F" w:rsidRPr="008E7E3C" w:rsidRDefault="008E7E3C">
      <w:pPr>
        <w:pStyle w:val="ConsPlusTitle0"/>
        <w:jc w:val="center"/>
        <w:rPr>
          <w:rFonts w:ascii="Times New Roman" w:hAnsi="Times New Roman" w:cs="Times New Roman"/>
          <w:b w:val="0"/>
          <w:sz w:val="28"/>
          <w:szCs w:val="28"/>
        </w:rPr>
      </w:pPr>
      <w:r w:rsidRPr="008E7E3C">
        <w:rPr>
          <w:rFonts w:ascii="Times New Roman" w:hAnsi="Times New Roman" w:cs="Times New Roman"/>
          <w:b w:val="0"/>
          <w:sz w:val="28"/>
          <w:szCs w:val="28"/>
        </w:rPr>
        <w:t>по разработке и реализации муниципальных программ</w:t>
      </w:r>
    </w:p>
    <w:p w:rsidR="00E6027F" w:rsidRPr="008E7E3C" w:rsidRDefault="008E7E3C">
      <w:pPr>
        <w:pStyle w:val="ConsPlusTitle0"/>
        <w:jc w:val="center"/>
        <w:rPr>
          <w:rFonts w:ascii="Times New Roman" w:hAnsi="Times New Roman" w:cs="Times New Roman"/>
          <w:b w:val="0"/>
          <w:sz w:val="28"/>
          <w:szCs w:val="28"/>
        </w:rPr>
      </w:pPr>
      <w:r w:rsidRPr="008E7E3C">
        <w:rPr>
          <w:rFonts w:ascii="Times New Roman" w:hAnsi="Times New Roman" w:cs="Times New Roman"/>
          <w:b w:val="0"/>
          <w:sz w:val="28"/>
          <w:szCs w:val="28"/>
        </w:rPr>
        <w:t xml:space="preserve">Минераловодского </w:t>
      </w:r>
      <w:r>
        <w:rPr>
          <w:rFonts w:ascii="Times New Roman" w:hAnsi="Times New Roman" w:cs="Times New Roman"/>
          <w:b w:val="0"/>
          <w:sz w:val="28"/>
          <w:szCs w:val="28"/>
        </w:rPr>
        <w:t>муниципального</w:t>
      </w:r>
      <w:r w:rsidRPr="008E7E3C">
        <w:rPr>
          <w:rFonts w:ascii="Times New Roman" w:hAnsi="Times New Roman" w:cs="Times New Roman"/>
          <w:b w:val="0"/>
          <w:sz w:val="28"/>
          <w:szCs w:val="28"/>
        </w:rPr>
        <w:t xml:space="preserve"> округа Ставропольского края</w:t>
      </w:r>
    </w:p>
    <w:p w:rsidR="00E6027F" w:rsidRDefault="00E6027F">
      <w:pPr>
        <w:pStyle w:val="ConsPlusNormal0"/>
        <w:spacing w:after="1"/>
      </w:pPr>
    </w:p>
    <w:p w:rsidR="00E6027F" w:rsidRPr="008E7E3C" w:rsidRDefault="00E6027F">
      <w:pPr>
        <w:pStyle w:val="ConsPlusNormal0"/>
        <w:jc w:val="both"/>
        <w:rPr>
          <w:rFonts w:ascii="Times New Roman" w:hAnsi="Times New Roman" w:cs="Times New Roman"/>
          <w:sz w:val="28"/>
          <w:szCs w:val="28"/>
        </w:rPr>
      </w:pPr>
    </w:p>
    <w:p w:rsidR="00E6027F" w:rsidRPr="008E7E3C" w:rsidRDefault="00DC3124">
      <w:pPr>
        <w:pStyle w:val="ConsPlusTitle0"/>
        <w:jc w:val="center"/>
        <w:outlineLvl w:val="1"/>
        <w:rPr>
          <w:rFonts w:ascii="Times New Roman" w:hAnsi="Times New Roman" w:cs="Times New Roman"/>
          <w:sz w:val="28"/>
          <w:szCs w:val="28"/>
        </w:rPr>
      </w:pPr>
      <w:r w:rsidRPr="008E7E3C">
        <w:rPr>
          <w:rFonts w:ascii="Times New Roman" w:hAnsi="Times New Roman" w:cs="Times New Roman"/>
          <w:sz w:val="28"/>
          <w:szCs w:val="28"/>
        </w:rPr>
        <w:t>I. Общие положения</w:t>
      </w:r>
    </w:p>
    <w:p w:rsidR="00E6027F" w:rsidRPr="008E7E3C" w:rsidRDefault="00E6027F">
      <w:pPr>
        <w:pStyle w:val="ConsPlusNormal0"/>
        <w:jc w:val="both"/>
        <w:rPr>
          <w:rFonts w:ascii="Times New Roman" w:hAnsi="Times New Roman" w:cs="Times New Roman"/>
          <w:sz w:val="28"/>
          <w:szCs w:val="28"/>
        </w:rPr>
      </w:pPr>
    </w:p>
    <w:p w:rsidR="00E6027F" w:rsidRPr="008E7E3C" w:rsidRDefault="00DC3124" w:rsidP="008E7E3C">
      <w:pPr>
        <w:pStyle w:val="ConsPlusNormal0"/>
        <w:ind w:firstLine="709"/>
        <w:jc w:val="both"/>
        <w:rPr>
          <w:rFonts w:ascii="Times New Roman" w:hAnsi="Times New Roman" w:cs="Times New Roman"/>
          <w:sz w:val="28"/>
          <w:szCs w:val="28"/>
        </w:rPr>
      </w:pPr>
      <w:r w:rsidRPr="008E7E3C">
        <w:rPr>
          <w:rFonts w:ascii="Times New Roman" w:hAnsi="Times New Roman" w:cs="Times New Roman"/>
          <w:sz w:val="28"/>
          <w:szCs w:val="28"/>
        </w:rPr>
        <w:t xml:space="preserve">1. Методические указания по разработке и реализации муниципальных программ Минераловодского </w:t>
      </w:r>
      <w:r w:rsidR="008E7E3C" w:rsidRPr="008E7E3C">
        <w:rPr>
          <w:rFonts w:ascii="Times New Roman" w:hAnsi="Times New Roman" w:cs="Times New Roman"/>
          <w:sz w:val="28"/>
          <w:szCs w:val="28"/>
        </w:rPr>
        <w:t>муниципального</w:t>
      </w:r>
      <w:r w:rsidRPr="008E7E3C">
        <w:rPr>
          <w:rFonts w:ascii="Times New Roman" w:hAnsi="Times New Roman" w:cs="Times New Roman"/>
          <w:sz w:val="28"/>
          <w:szCs w:val="28"/>
        </w:rPr>
        <w:t xml:space="preserve"> округа Ставропольского края (далее - Методические указания) разработаны в соответствии с </w:t>
      </w:r>
      <w:hyperlink r:id="rId12" w:tooltip="Постановление администрации Минераловодского городского округа Ставропольского края от 24.11.2015 N 16 &quot;Об утверждении Порядка разработки, реализации и оценки эффективности муниципальных программ Минераловодского городского округа Ставропольского края&quot; -------">
        <w:r w:rsidRPr="008E7E3C">
          <w:rPr>
            <w:rFonts w:ascii="Times New Roman" w:hAnsi="Times New Roman" w:cs="Times New Roman"/>
            <w:color w:val="0000FF"/>
            <w:sz w:val="28"/>
            <w:szCs w:val="28"/>
          </w:rPr>
          <w:t>пунктом 14</w:t>
        </w:r>
      </w:hyperlink>
      <w:r w:rsidRPr="008E7E3C">
        <w:rPr>
          <w:rFonts w:ascii="Times New Roman" w:hAnsi="Times New Roman" w:cs="Times New Roman"/>
          <w:sz w:val="28"/>
          <w:szCs w:val="28"/>
        </w:rPr>
        <w:t xml:space="preserve"> Порядка разработки, реализации и оценки эффективности муниципальных программ Минераловодского </w:t>
      </w:r>
      <w:r w:rsidR="008E7E3C" w:rsidRPr="008E7E3C">
        <w:rPr>
          <w:rFonts w:ascii="Times New Roman" w:hAnsi="Times New Roman" w:cs="Times New Roman"/>
          <w:sz w:val="28"/>
          <w:szCs w:val="28"/>
        </w:rPr>
        <w:t>муниципального</w:t>
      </w:r>
      <w:r w:rsidRPr="008E7E3C">
        <w:rPr>
          <w:rFonts w:ascii="Times New Roman" w:hAnsi="Times New Roman" w:cs="Times New Roman"/>
          <w:sz w:val="28"/>
          <w:szCs w:val="28"/>
        </w:rPr>
        <w:t xml:space="preserve"> </w:t>
      </w:r>
      <w:r w:rsidR="008E7E3C" w:rsidRPr="008E7E3C">
        <w:rPr>
          <w:rFonts w:ascii="Times New Roman" w:hAnsi="Times New Roman" w:cs="Times New Roman"/>
          <w:sz w:val="28"/>
          <w:szCs w:val="28"/>
        </w:rPr>
        <w:t>округа Ставропольского края</w:t>
      </w:r>
      <w:r w:rsidRPr="008E7E3C">
        <w:rPr>
          <w:rFonts w:ascii="Times New Roman" w:hAnsi="Times New Roman" w:cs="Times New Roman"/>
          <w:sz w:val="28"/>
          <w:szCs w:val="28"/>
        </w:rPr>
        <w:t xml:space="preserve">, утвержденного администрацией Минераловодского </w:t>
      </w:r>
      <w:r w:rsidR="008E7E3C" w:rsidRPr="008E7E3C">
        <w:rPr>
          <w:rFonts w:ascii="Times New Roman" w:hAnsi="Times New Roman" w:cs="Times New Roman"/>
          <w:sz w:val="28"/>
          <w:szCs w:val="28"/>
        </w:rPr>
        <w:t>муниципального</w:t>
      </w:r>
      <w:r w:rsidRPr="008E7E3C">
        <w:rPr>
          <w:rFonts w:ascii="Times New Roman" w:hAnsi="Times New Roman" w:cs="Times New Roman"/>
          <w:sz w:val="28"/>
          <w:szCs w:val="28"/>
        </w:rPr>
        <w:t xml:space="preserve"> </w:t>
      </w:r>
      <w:r w:rsidR="008E7E3C" w:rsidRPr="008E7E3C">
        <w:rPr>
          <w:rFonts w:ascii="Times New Roman" w:hAnsi="Times New Roman" w:cs="Times New Roman"/>
          <w:sz w:val="28"/>
          <w:szCs w:val="28"/>
        </w:rPr>
        <w:t>округа Ставропольского края</w:t>
      </w:r>
      <w:r w:rsidRPr="008E7E3C">
        <w:rPr>
          <w:rFonts w:ascii="Times New Roman" w:hAnsi="Times New Roman" w:cs="Times New Roman"/>
          <w:sz w:val="28"/>
          <w:szCs w:val="28"/>
        </w:rPr>
        <w:t xml:space="preserve">, с целью установления единого подхода к разработке проектов муниципальных программ Минераловодского </w:t>
      </w:r>
      <w:r w:rsidR="008E7E3C" w:rsidRPr="008E7E3C">
        <w:rPr>
          <w:rFonts w:ascii="Times New Roman" w:hAnsi="Times New Roman" w:cs="Times New Roman"/>
          <w:sz w:val="28"/>
          <w:szCs w:val="28"/>
        </w:rPr>
        <w:t>муниципального</w:t>
      </w:r>
      <w:r w:rsidRPr="008E7E3C">
        <w:rPr>
          <w:rFonts w:ascii="Times New Roman" w:hAnsi="Times New Roman" w:cs="Times New Roman"/>
          <w:sz w:val="28"/>
          <w:szCs w:val="28"/>
        </w:rPr>
        <w:t xml:space="preserve"> </w:t>
      </w:r>
      <w:r w:rsidR="008E7E3C" w:rsidRPr="008E7E3C">
        <w:rPr>
          <w:rFonts w:ascii="Times New Roman" w:hAnsi="Times New Roman" w:cs="Times New Roman"/>
          <w:sz w:val="28"/>
          <w:szCs w:val="28"/>
        </w:rPr>
        <w:t>округа Ставропольского края</w:t>
      </w:r>
      <w:r w:rsidRPr="008E7E3C">
        <w:rPr>
          <w:rFonts w:ascii="Times New Roman" w:hAnsi="Times New Roman" w:cs="Times New Roman"/>
          <w:sz w:val="28"/>
          <w:szCs w:val="28"/>
        </w:rPr>
        <w:t xml:space="preserve"> (далее соответственно - Порядок, Программы), проведению мониторинга хода реализации Программ и подготовке отчетов о ходе реализации Программ.</w:t>
      </w:r>
    </w:p>
    <w:p w:rsidR="00E6027F" w:rsidRPr="008E7E3C" w:rsidRDefault="00DC3124" w:rsidP="008E7E3C">
      <w:pPr>
        <w:pStyle w:val="ConsPlusNormal0"/>
        <w:ind w:firstLine="709"/>
        <w:jc w:val="both"/>
        <w:rPr>
          <w:rFonts w:ascii="Times New Roman" w:hAnsi="Times New Roman" w:cs="Times New Roman"/>
          <w:sz w:val="28"/>
          <w:szCs w:val="28"/>
        </w:rPr>
      </w:pPr>
      <w:r w:rsidRPr="008E7E3C">
        <w:rPr>
          <w:rFonts w:ascii="Times New Roman" w:hAnsi="Times New Roman" w:cs="Times New Roman"/>
          <w:sz w:val="28"/>
          <w:szCs w:val="28"/>
        </w:rPr>
        <w:t>2. Основные понятия, используемые в настоящих Методических указаниях:</w:t>
      </w:r>
    </w:p>
    <w:p w:rsidR="00E6027F" w:rsidRPr="008E7E3C" w:rsidRDefault="00AF19F5" w:rsidP="008E7E3C">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DC3124" w:rsidRPr="008E7E3C">
        <w:rPr>
          <w:rFonts w:ascii="Times New Roman" w:hAnsi="Times New Roman" w:cs="Times New Roman"/>
          <w:sz w:val="28"/>
          <w:szCs w:val="28"/>
        </w:rPr>
        <w:t>подпрограмма Программы (далее - подпрограмма) - комплекс взаимоувязанных по задачам, срокам, исполнителям и ресурсам мероприятий, выделенный, исходя из масштабности и сложности целей, достигаемых в рамках реализации Программы;</w:t>
      </w:r>
    </w:p>
    <w:p w:rsidR="00E6027F" w:rsidRPr="008E7E3C" w:rsidRDefault="00AF19F5" w:rsidP="008E7E3C">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DC3124" w:rsidRPr="008E7E3C">
        <w:rPr>
          <w:rFonts w:ascii="Times New Roman" w:hAnsi="Times New Roman" w:cs="Times New Roman"/>
          <w:sz w:val="28"/>
          <w:szCs w:val="28"/>
        </w:rPr>
        <w:t xml:space="preserve">сфера реализации Программы (подпрограммы) - сфера социально-экономического развития Минераловодского </w:t>
      </w:r>
      <w:r w:rsidR="008E7E3C" w:rsidRPr="008E7E3C">
        <w:rPr>
          <w:rFonts w:ascii="Times New Roman" w:hAnsi="Times New Roman" w:cs="Times New Roman"/>
          <w:sz w:val="28"/>
          <w:szCs w:val="28"/>
        </w:rPr>
        <w:t>муниципального</w:t>
      </w:r>
      <w:r w:rsidR="00DC3124" w:rsidRPr="008E7E3C">
        <w:rPr>
          <w:rFonts w:ascii="Times New Roman" w:hAnsi="Times New Roman" w:cs="Times New Roman"/>
          <w:sz w:val="28"/>
          <w:szCs w:val="28"/>
        </w:rPr>
        <w:t xml:space="preserve"> </w:t>
      </w:r>
      <w:r w:rsidR="008E7E3C" w:rsidRPr="008E7E3C">
        <w:rPr>
          <w:rFonts w:ascii="Times New Roman" w:hAnsi="Times New Roman" w:cs="Times New Roman"/>
          <w:sz w:val="28"/>
          <w:szCs w:val="28"/>
        </w:rPr>
        <w:t>округа Ставропольского края</w:t>
      </w:r>
      <w:r w:rsidR="00DC3124" w:rsidRPr="008E7E3C">
        <w:rPr>
          <w:rFonts w:ascii="Times New Roman" w:hAnsi="Times New Roman" w:cs="Times New Roman"/>
          <w:sz w:val="28"/>
          <w:szCs w:val="28"/>
        </w:rPr>
        <w:t>, на решение проблем в которой направлена соответствующая Программа (подпрограмма);</w:t>
      </w:r>
    </w:p>
    <w:p w:rsidR="00E6027F" w:rsidRPr="008E7E3C" w:rsidRDefault="00AF19F5" w:rsidP="008E7E3C">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DC3124" w:rsidRPr="008E7E3C">
        <w:rPr>
          <w:rFonts w:ascii="Times New Roman" w:hAnsi="Times New Roman" w:cs="Times New Roman"/>
          <w:sz w:val="28"/>
          <w:szCs w:val="28"/>
        </w:rPr>
        <w:t>основные параметры Программы (подпрограммы) - цели Программы, задачи подпрограммы, система основных мероприятий, индикаторы достижения целей Программы и показатели решения задач подпрограммы, конечные результаты реализации Программы (подпрограммы), сроки их достижения, финансовое обеспечение в разрезе подпрограмм и основных мероприятий, необходимое для достижения целей Программы (решения задач подпрограммы);</w:t>
      </w:r>
    </w:p>
    <w:p w:rsidR="00E6027F" w:rsidRPr="008E7E3C" w:rsidRDefault="00AF19F5" w:rsidP="008E7E3C">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DC3124" w:rsidRPr="008E7E3C">
        <w:rPr>
          <w:rFonts w:ascii="Times New Roman" w:hAnsi="Times New Roman" w:cs="Times New Roman"/>
          <w:sz w:val="28"/>
          <w:szCs w:val="28"/>
        </w:rPr>
        <w:t xml:space="preserve">проблема социально-экономического развития Минераловодского </w:t>
      </w:r>
      <w:r w:rsidR="008E7E3C" w:rsidRPr="008E7E3C">
        <w:rPr>
          <w:rFonts w:ascii="Times New Roman" w:hAnsi="Times New Roman" w:cs="Times New Roman"/>
          <w:sz w:val="28"/>
          <w:szCs w:val="28"/>
        </w:rPr>
        <w:t>муниципального</w:t>
      </w:r>
      <w:r w:rsidR="00DC3124" w:rsidRPr="008E7E3C">
        <w:rPr>
          <w:rFonts w:ascii="Times New Roman" w:hAnsi="Times New Roman" w:cs="Times New Roman"/>
          <w:sz w:val="28"/>
          <w:szCs w:val="28"/>
        </w:rPr>
        <w:t xml:space="preserve"> </w:t>
      </w:r>
      <w:r w:rsidR="008E7E3C" w:rsidRPr="008E7E3C">
        <w:rPr>
          <w:rFonts w:ascii="Times New Roman" w:hAnsi="Times New Roman" w:cs="Times New Roman"/>
          <w:sz w:val="28"/>
          <w:szCs w:val="28"/>
        </w:rPr>
        <w:t>округа Ставропольского края</w:t>
      </w:r>
      <w:r w:rsidR="00DC3124" w:rsidRPr="008E7E3C">
        <w:rPr>
          <w:rFonts w:ascii="Times New Roman" w:hAnsi="Times New Roman" w:cs="Times New Roman"/>
          <w:sz w:val="28"/>
          <w:szCs w:val="28"/>
        </w:rPr>
        <w:t xml:space="preserve"> - противоречие между </w:t>
      </w:r>
      <w:r w:rsidR="00DC3124" w:rsidRPr="008E7E3C">
        <w:rPr>
          <w:rFonts w:ascii="Times New Roman" w:hAnsi="Times New Roman" w:cs="Times New Roman"/>
          <w:sz w:val="28"/>
          <w:szCs w:val="28"/>
        </w:rPr>
        <w:lastRenderedPageBreak/>
        <w:t>желаемым и текущим (действительным) состоянием сферы реализации Программы;</w:t>
      </w:r>
    </w:p>
    <w:p w:rsidR="00E6027F" w:rsidRPr="008E7E3C" w:rsidRDefault="00AF19F5" w:rsidP="008E7E3C">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DC3124" w:rsidRPr="008E7E3C">
        <w:rPr>
          <w:rFonts w:ascii="Times New Roman" w:hAnsi="Times New Roman" w:cs="Times New Roman"/>
          <w:sz w:val="28"/>
          <w:szCs w:val="28"/>
        </w:rPr>
        <w:t xml:space="preserve">цель - планируемый конечный результат решения проблемы социально-экономического развития Минераловодского </w:t>
      </w:r>
      <w:r w:rsidR="008E7E3C" w:rsidRPr="008E7E3C">
        <w:rPr>
          <w:rFonts w:ascii="Times New Roman" w:hAnsi="Times New Roman" w:cs="Times New Roman"/>
          <w:sz w:val="28"/>
          <w:szCs w:val="28"/>
        </w:rPr>
        <w:t>муниципального</w:t>
      </w:r>
      <w:r w:rsidR="00DC3124" w:rsidRPr="008E7E3C">
        <w:rPr>
          <w:rFonts w:ascii="Times New Roman" w:hAnsi="Times New Roman" w:cs="Times New Roman"/>
          <w:sz w:val="28"/>
          <w:szCs w:val="28"/>
        </w:rPr>
        <w:t xml:space="preserve"> </w:t>
      </w:r>
      <w:r w:rsidR="008E7E3C" w:rsidRPr="008E7E3C">
        <w:rPr>
          <w:rFonts w:ascii="Times New Roman" w:hAnsi="Times New Roman" w:cs="Times New Roman"/>
          <w:sz w:val="28"/>
          <w:szCs w:val="28"/>
        </w:rPr>
        <w:t>округа Ставропольского края</w:t>
      </w:r>
      <w:r w:rsidR="00DC3124" w:rsidRPr="008E7E3C">
        <w:rPr>
          <w:rFonts w:ascii="Times New Roman" w:hAnsi="Times New Roman" w:cs="Times New Roman"/>
          <w:sz w:val="28"/>
          <w:szCs w:val="28"/>
        </w:rPr>
        <w:t xml:space="preserve"> посредством реализации комплекса программных мероприятий, достигаемый за период реализации Программы;</w:t>
      </w:r>
    </w:p>
    <w:p w:rsidR="00E6027F" w:rsidRPr="008E7E3C" w:rsidRDefault="00AF19F5" w:rsidP="008E7E3C">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DC3124" w:rsidRPr="008E7E3C">
        <w:rPr>
          <w:rFonts w:ascii="Times New Roman" w:hAnsi="Times New Roman" w:cs="Times New Roman"/>
          <w:sz w:val="28"/>
          <w:szCs w:val="28"/>
        </w:rPr>
        <w:t>задача - результат выполнения совокупности взаимосвязанных основных мероприятий в рамках реализации подпрограммы;</w:t>
      </w:r>
    </w:p>
    <w:p w:rsidR="00E6027F" w:rsidRPr="008E7E3C" w:rsidRDefault="00AF19F5" w:rsidP="008E7E3C">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DC3124" w:rsidRPr="008E7E3C">
        <w:rPr>
          <w:rFonts w:ascii="Times New Roman" w:hAnsi="Times New Roman" w:cs="Times New Roman"/>
          <w:sz w:val="28"/>
          <w:szCs w:val="28"/>
        </w:rPr>
        <w:t>основное мероприятие подпрограммы Программы (далее - основное мероприятие) - комплекс взаимосвязанных мероприятий, характеризуемый значимым вкладом в решение задачи подпрограммы;</w:t>
      </w:r>
    </w:p>
    <w:p w:rsidR="00E6027F" w:rsidRPr="008E7E3C" w:rsidRDefault="00AF19F5" w:rsidP="008E7E3C">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DC3124" w:rsidRPr="008E7E3C">
        <w:rPr>
          <w:rFonts w:ascii="Times New Roman" w:hAnsi="Times New Roman" w:cs="Times New Roman"/>
          <w:sz w:val="28"/>
          <w:szCs w:val="28"/>
        </w:rPr>
        <w:t>индикатор достижения цели Программы - количественно и (или) качественно выраженная характеристика достижения цели Программы (достижение конечного результата);</w:t>
      </w:r>
    </w:p>
    <w:p w:rsidR="00E6027F" w:rsidRPr="008E7E3C" w:rsidRDefault="00AF19F5" w:rsidP="008E7E3C">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DC3124" w:rsidRPr="008E7E3C">
        <w:rPr>
          <w:rFonts w:ascii="Times New Roman" w:hAnsi="Times New Roman" w:cs="Times New Roman"/>
          <w:sz w:val="28"/>
          <w:szCs w:val="28"/>
        </w:rPr>
        <w:t>показатель решения задачи подпрограммы - количественно выраженная характеристика решения задачи подпрограммы (достижения непосредственного результата);</w:t>
      </w:r>
    </w:p>
    <w:p w:rsidR="00E6027F" w:rsidRPr="008E7E3C" w:rsidRDefault="00AF19F5" w:rsidP="008E7E3C">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00DC3124" w:rsidRPr="008E7E3C">
        <w:rPr>
          <w:rFonts w:ascii="Times New Roman" w:hAnsi="Times New Roman" w:cs="Times New Roman"/>
          <w:sz w:val="28"/>
          <w:szCs w:val="28"/>
        </w:rPr>
        <w:t xml:space="preserve">конечный результат - характеризуемое количественными и (или) качественными показателями состояние (изменение состояния) социально-экономического развития Минераловодского </w:t>
      </w:r>
      <w:r w:rsidR="008E7E3C" w:rsidRPr="008E7E3C">
        <w:rPr>
          <w:rFonts w:ascii="Times New Roman" w:hAnsi="Times New Roman" w:cs="Times New Roman"/>
          <w:sz w:val="28"/>
          <w:szCs w:val="28"/>
        </w:rPr>
        <w:t>муниципального</w:t>
      </w:r>
      <w:r w:rsidR="00DC3124" w:rsidRPr="008E7E3C">
        <w:rPr>
          <w:rFonts w:ascii="Times New Roman" w:hAnsi="Times New Roman" w:cs="Times New Roman"/>
          <w:sz w:val="28"/>
          <w:szCs w:val="28"/>
        </w:rPr>
        <w:t xml:space="preserve"> </w:t>
      </w:r>
      <w:r w:rsidR="008E7E3C" w:rsidRPr="008E7E3C">
        <w:rPr>
          <w:rFonts w:ascii="Times New Roman" w:hAnsi="Times New Roman" w:cs="Times New Roman"/>
          <w:sz w:val="28"/>
          <w:szCs w:val="28"/>
        </w:rPr>
        <w:t>округа Ставропольского края</w:t>
      </w:r>
      <w:r w:rsidR="00DC3124" w:rsidRPr="008E7E3C">
        <w:rPr>
          <w:rFonts w:ascii="Times New Roman" w:hAnsi="Times New Roman" w:cs="Times New Roman"/>
          <w:sz w:val="28"/>
          <w:szCs w:val="28"/>
        </w:rPr>
        <w:t>, которое отражает выгоды от реализации Программы (подпрограммы);</w:t>
      </w:r>
    </w:p>
    <w:p w:rsidR="00E6027F" w:rsidRPr="008E7E3C" w:rsidRDefault="00AF19F5" w:rsidP="008E7E3C">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DC3124" w:rsidRPr="008E7E3C">
        <w:rPr>
          <w:rFonts w:ascii="Times New Roman" w:hAnsi="Times New Roman" w:cs="Times New Roman"/>
          <w:sz w:val="28"/>
          <w:szCs w:val="28"/>
        </w:rPr>
        <w:t>непосредственный результат - характеристика объема и (или) качества реализации основного мероприятия, направленного на решение задачи подпрограммы;</w:t>
      </w:r>
    </w:p>
    <w:p w:rsidR="00E6027F" w:rsidRPr="008E7E3C" w:rsidRDefault="00AF19F5" w:rsidP="008E7E3C">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00DC3124" w:rsidRPr="008E7E3C">
        <w:rPr>
          <w:rFonts w:ascii="Times New Roman" w:hAnsi="Times New Roman" w:cs="Times New Roman"/>
          <w:sz w:val="28"/>
          <w:szCs w:val="28"/>
        </w:rPr>
        <w:t>контрольное событие - действие, осуществляемое в установленные сроки в целях получения промежуточного или конечного результата выполнения основного мероприятия;</w:t>
      </w:r>
    </w:p>
    <w:p w:rsidR="00E6027F" w:rsidRPr="008E7E3C" w:rsidRDefault="00AF19F5" w:rsidP="008E7E3C">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00DC3124" w:rsidRPr="008E7E3C">
        <w:rPr>
          <w:rFonts w:ascii="Times New Roman" w:hAnsi="Times New Roman" w:cs="Times New Roman"/>
          <w:sz w:val="28"/>
          <w:szCs w:val="28"/>
        </w:rPr>
        <w:t>мониторинг - процесс наблюдения за реализацией основных параметров Программы (подпрограммы).</w:t>
      </w:r>
    </w:p>
    <w:p w:rsidR="00E6027F" w:rsidRPr="008E7E3C" w:rsidRDefault="00DC3124" w:rsidP="008E7E3C">
      <w:pPr>
        <w:pStyle w:val="ConsPlusNormal0"/>
        <w:ind w:firstLine="709"/>
        <w:jc w:val="both"/>
        <w:rPr>
          <w:rFonts w:ascii="Times New Roman" w:hAnsi="Times New Roman" w:cs="Times New Roman"/>
          <w:sz w:val="28"/>
          <w:szCs w:val="28"/>
        </w:rPr>
      </w:pPr>
      <w:r w:rsidRPr="008E7E3C">
        <w:rPr>
          <w:rFonts w:ascii="Times New Roman" w:hAnsi="Times New Roman" w:cs="Times New Roman"/>
          <w:sz w:val="28"/>
          <w:szCs w:val="28"/>
        </w:rPr>
        <w:t xml:space="preserve">Иные понятия, используемые в настоящих Методических указаниях, применяются в значениях, установленных </w:t>
      </w:r>
      <w:hyperlink r:id="rId13" w:tooltip="Постановление администрации Минераловодского городского округа Ставропольского края от 24.11.2015 N 16 &quot;Об утверждении Порядка разработки, реализации и оценки эффективности муниципальных программ Минераловодского городского округа Ставропольского края&quot; -------">
        <w:r w:rsidRPr="008E7E3C">
          <w:rPr>
            <w:rFonts w:ascii="Times New Roman" w:hAnsi="Times New Roman" w:cs="Times New Roman"/>
            <w:color w:val="0000FF"/>
            <w:sz w:val="28"/>
            <w:szCs w:val="28"/>
          </w:rPr>
          <w:t>Порядком</w:t>
        </w:r>
      </w:hyperlink>
      <w:r w:rsidRPr="008E7E3C">
        <w:rPr>
          <w:rFonts w:ascii="Times New Roman" w:hAnsi="Times New Roman" w:cs="Times New Roman"/>
          <w:sz w:val="28"/>
          <w:szCs w:val="28"/>
        </w:rPr>
        <w:t xml:space="preserve">, и в значениях, принятых в законодательстве Российской Федерации, законодательстве Ставропольского края и муниципальных правовых актах Минераловодского </w:t>
      </w:r>
      <w:r w:rsidR="008E7E3C" w:rsidRPr="008E7E3C">
        <w:rPr>
          <w:rFonts w:ascii="Times New Roman" w:hAnsi="Times New Roman" w:cs="Times New Roman"/>
          <w:sz w:val="28"/>
          <w:szCs w:val="28"/>
        </w:rPr>
        <w:t>муниципального</w:t>
      </w:r>
      <w:r w:rsidRPr="008E7E3C">
        <w:rPr>
          <w:rFonts w:ascii="Times New Roman" w:hAnsi="Times New Roman" w:cs="Times New Roman"/>
          <w:sz w:val="28"/>
          <w:szCs w:val="28"/>
        </w:rPr>
        <w:t xml:space="preserve"> </w:t>
      </w:r>
      <w:r w:rsidR="008E7E3C" w:rsidRPr="008E7E3C">
        <w:rPr>
          <w:rFonts w:ascii="Times New Roman" w:hAnsi="Times New Roman" w:cs="Times New Roman"/>
          <w:sz w:val="28"/>
          <w:szCs w:val="28"/>
        </w:rPr>
        <w:t>округа Ставропольского края</w:t>
      </w:r>
      <w:r w:rsidRPr="008E7E3C">
        <w:rPr>
          <w:rFonts w:ascii="Times New Roman" w:hAnsi="Times New Roman" w:cs="Times New Roman"/>
          <w:sz w:val="28"/>
          <w:szCs w:val="28"/>
        </w:rPr>
        <w:t>.</w:t>
      </w:r>
    </w:p>
    <w:p w:rsidR="00E6027F" w:rsidRPr="008E7E3C" w:rsidRDefault="00DC3124" w:rsidP="008E7E3C">
      <w:pPr>
        <w:pStyle w:val="ConsPlusNormal0"/>
        <w:ind w:firstLine="709"/>
        <w:jc w:val="both"/>
        <w:rPr>
          <w:rFonts w:ascii="Times New Roman" w:hAnsi="Times New Roman" w:cs="Times New Roman"/>
          <w:sz w:val="28"/>
          <w:szCs w:val="28"/>
        </w:rPr>
      </w:pPr>
      <w:r w:rsidRPr="008E7E3C">
        <w:rPr>
          <w:rFonts w:ascii="Times New Roman" w:hAnsi="Times New Roman" w:cs="Times New Roman"/>
          <w:sz w:val="28"/>
          <w:szCs w:val="28"/>
        </w:rPr>
        <w:t xml:space="preserve">3. Основанием для разработки Программы является перечень муниципальных программ Минераловодского </w:t>
      </w:r>
      <w:r w:rsidR="008E7E3C" w:rsidRPr="008E7E3C">
        <w:rPr>
          <w:rFonts w:ascii="Times New Roman" w:hAnsi="Times New Roman" w:cs="Times New Roman"/>
          <w:sz w:val="28"/>
          <w:szCs w:val="28"/>
        </w:rPr>
        <w:t>муниципального</w:t>
      </w:r>
      <w:r w:rsidRPr="008E7E3C">
        <w:rPr>
          <w:rFonts w:ascii="Times New Roman" w:hAnsi="Times New Roman" w:cs="Times New Roman"/>
          <w:sz w:val="28"/>
          <w:szCs w:val="28"/>
        </w:rPr>
        <w:t xml:space="preserve"> </w:t>
      </w:r>
      <w:r w:rsidR="008E7E3C" w:rsidRPr="008E7E3C">
        <w:rPr>
          <w:rFonts w:ascii="Times New Roman" w:hAnsi="Times New Roman" w:cs="Times New Roman"/>
          <w:sz w:val="28"/>
          <w:szCs w:val="28"/>
        </w:rPr>
        <w:t>округа Ставропольского края</w:t>
      </w:r>
      <w:r w:rsidRPr="008E7E3C">
        <w:rPr>
          <w:rFonts w:ascii="Times New Roman" w:hAnsi="Times New Roman" w:cs="Times New Roman"/>
          <w:sz w:val="28"/>
          <w:szCs w:val="28"/>
        </w:rPr>
        <w:t xml:space="preserve">, планируемых к разработке, формируемый в соответствии с </w:t>
      </w:r>
      <w:hyperlink r:id="rId14" w:tooltip="Постановление администрации Минераловодского городского округа Ставропольского края от 24.11.2015 N 16 &quot;Об утверждении Порядка разработки, реализации и оценки эффективности муниципальных программ Минераловодского городского округа Ставропольского края&quot; -------">
        <w:r w:rsidRPr="008E7E3C">
          <w:rPr>
            <w:rFonts w:ascii="Times New Roman" w:hAnsi="Times New Roman" w:cs="Times New Roman"/>
            <w:color w:val="0000FF"/>
            <w:sz w:val="28"/>
            <w:szCs w:val="28"/>
          </w:rPr>
          <w:t>Порядком</w:t>
        </w:r>
      </w:hyperlink>
      <w:r w:rsidRPr="008E7E3C">
        <w:rPr>
          <w:rFonts w:ascii="Times New Roman" w:hAnsi="Times New Roman" w:cs="Times New Roman"/>
          <w:sz w:val="28"/>
          <w:szCs w:val="28"/>
        </w:rPr>
        <w:t>.</w:t>
      </w:r>
    </w:p>
    <w:p w:rsidR="00E6027F" w:rsidRPr="008E7E3C" w:rsidRDefault="00DC3124" w:rsidP="008E7E3C">
      <w:pPr>
        <w:pStyle w:val="ConsPlusNormal0"/>
        <w:ind w:firstLine="709"/>
        <w:jc w:val="both"/>
        <w:rPr>
          <w:rFonts w:ascii="Times New Roman" w:hAnsi="Times New Roman" w:cs="Times New Roman"/>
          <w:sz w:val="28"/>
          <w:szCs w:val="28"/>
        </w:rPr>
      </w:pPr>
      <w:r w:rsidRPr="008E7E3C">
        <w:rPr>
          <w:rFonts w:ascii="Times New Roman" w:hAnsi="Times New Roman" w:cs="Times New Roman"/>
          <w:sz w:val="28"/>
          <w:szCs w:val="28"/>
        </w:rPr>
        <w:t>4. Ответственный исполнитель Программы обеспечивает координацию деятельности соисполнителей Программы и (или) участников Программы в процессе ее разработки и реализации.</w:t>
      </w:r>
    </w:p>
    <w:p w:rsidR="00E6027F" w:rsidRPr="008E7E3C" w:rsidRDefault="00DC3124" w:rsidP="008E7E3C">
      <w:pPr>
        <w:pStyle w:val="ConsPlusNormal0"/>
        <w:ind w:firstLine="709"/>
        <w:jc w:val="both"/>
        <w:rPr>
          <w:rFonts w:ascii="Times New Roman" w:hAnsi="Times New Roman" w:cs="Times New Roman"/>
          <w:sz w:val="28"/>
          <w:szCs w:val="28"/>
        </w:rPr>
      </w:pPr>
      <w:r w:rsidRPr="008E7E3C">
        <w:rPr>
          <w:rFonts w:ascii="Times New Roman" w:hAnsi="Times New Roman" w:cs="Times New Roman"/>
          <w:sz w:val="28"/>
          <w:szCs w:val="28"/>
        </w:rPr>
        <w:t xml:space="preserve">5. При внесении изменений в Программу основные параметры </w:t>
      </w:r>
      <w:r w:rsidRPr="008E7E3C">
        <w:rPr>
          <w:rFonts w:ascii="Times New Roman" w:hAnsi="Times New Roman" w:cs="Times New Roman"/>
          <w:sz w:val="28"/>
          <w:szCs w:val="28"/>
        </w:rPr>
        <w:lastRenderedPageBreak/>
        <w:t>прошедших периодов реализации Программы изменению не подлежат.</w:t>
      </w:r>
    </w:p>
    <w:p w:rsidR="00E6027F" w:rsidRPr="008E7E3C" w:rsidRDefault="00E6027F" w:rsidP="008E7E3C">
      <w:pPr>
        <w:pStyle w:val="ConsPlusNormal0"/>
        <w:ind w:firstLine="709"/>
        <w:jc w:val="both"/>
        <w:rPr>
          <w:rFonts w:ascii="Times New Roman" w:hAnsi="Times New Roman" w:cs="Times New Roman"/>
          <w:sz w:val="28"/>
          <w:szCs w:val="28"/>
        </w:rPr>
      </w:pPr>
    </w:p>
    <w:p w:rsidR="00E6027F" w:rsidRPr="008E7E3C" w:rsidRDefault="00DC3124">
      <w:pPr>
        <w:pStyle w:val="ConsPlusTitle0"/>
        <w:jc w:val="center"/>
        <w:outlineLvl w:val="1"/>
        <w:rPr>
          <w:rFonts w:ascii="Times New Roman" w:hAnsi="Times New Roman" w:cs="Times New Roman"/>
          <w:sz w:val="28"/>
          <w:szCs w:val="28"/>
        </w:rPr>
      </w:pPr>
      <w:r w:rsidRPr="008E7E3C">
        <w:rPr>
          <w:rFonts w:ascii="Times New Roman" w:hAnsi="Times New Roman" w:cs="Times New Roman"/>
          <w:sz w:val="28"/>
          <w:szCs w:val="28"/>
        </w:rPr>
        <w:t>II. Разработка проекта Программы и ее структура</w:t>
      </w:r>
    </w:p>
    <w:p w:rsidR="00E6027F" w:rsidRDefault="00E6027F">
      <w:pPr>
        <w:pStyle w:val="ConsPlusNormal0"/>
        <w:jc w:val="both"/>
      </w:pP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6. Программа имеет следующую структуру:</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1) паспорт 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2) текстовая часть Программы в разделе:</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Приоритеты и цели реализуемой в Минераловодском </w:t>
      </w:r>
      <w:r w:rsidR="00AF19F5">
        <w:rPr>
          <w:rFonts w:ascii="Times New Roman" w:hAnsi="Times New Roman" w:cs="Times New Roman"/>
          <w:sz w:val="28"/>
          <w:szCs w:val="28"/>
        </w:rPr>
        <w:t xml:space="preserve">муниципальном </w:t>
      </w:r>
      <w:r w:rsidRPr="00CA04DF">
        <w:rPr>
          <w:rFonts w:ascii="Times New Roman" w:hAnsi="Times New Roman" w:cs="Times New Roman"/>
          <w:sz w:val="28"/>
          <w:szCs w:val="28"/>
        </w:rPr>
        <w:t>округе</w:t>
      </w:r>
      <w:r w:rsidR="00AF19F5">
        <w:rPr>
          <w:rFonts w:ascii="Times New Roman" w:hAnsi="Times New Roman" w:cs="Times New Roman"/>
          <w:sz w:val="28"/>
          <w:szCs w:val="28"/>
        </w:rPr>
        <w:t xml:space="preserve"> Ставропольского края</w:t>
      </w:r>
      <w:r w:rsidRPr="00CA04DF">
        <w:rPr>
          <w:rFonts w:ascii="Times New Roman" w:hAnsi="Times New Roman" w:cs="Times New Roman"/>
          <w:sz w:val="28"/>
          <w:szCs w:val="28"/>
        </w:rPr>
        <w:t xml:space="preserve"> муниципальной политики в соответствующей сфере социально-экономического развития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3) приложение к Программе приводится согласно приложению к настоящим Методическим указаниям;</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4) подпрограммы 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7. Программа включает подпрограммы, содержащие основные мероприятия. Основные мероприятия могут реализовываться путем выполнения приоритетных и ведомственных проектов. В случае наличия подпрограммы Программы основные мероприятия должны предусматриваться только в подпрограмме, а в случае отсутствия подпрограмм основные мероприятия - в составе 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8. Программа </w:t>
      </w:r>
      <w:r w:rsidR="00F138EA">
        <w:rPr>
          <w:rFonts w:ascii="Times New Roman" w:hAnsi="Times New Roman" w:cs="Times New Roman"/>
          <w:sz w:val="28"/>
          <w:szCs w:val="28"/>
        </w:rPr>
        <w:t>может</w:t>
      </w:r>
      <w:r w:rsidRPr="00CA04DF">
        <w:rPr>
          <w:rFonts w:ascii="Times New Roman" w:hAnsi="Times New Roman" w:cs="Times New Roman"/>
          <w:sz w:val="28"/>
          <w:szCs w:val="28"/>
        </w:rPr>
        <w:t xml:space="preserve"> включать подпрограмму </w:t>
      </w:r>
      <w:r w:rsidR="00CA04DF">
        <w:rPr>
          <w:rFonts w:ascii="Times New Roman" w:hAnsi="Times New Roman" w:cs="Times New Roman"/>
          <w:sz w:val="28"/>
          <w:szCs w:val="28"/>
        </w:rPr>
        <w:t>«</w:t>
      </w:r>
      <w:r w:rsidRPr="00CA04DF">
        <w:rPr>
          <w:rFonts w:ascii="Times New Roman" w:hAnsi="Times New Roman" w:cs="Times New Roman"/>
          <w:sz w:val="28"/>
          <w:szCs w:val="28"/>
        </w:rPr>
        <w:t xml:space="preserve">Обеспечение реализации Программы и </w:t>
      </w:r>
      <w:proofErr w:type="spellStart"/>
      <w:r w:rsidRPr="00CA04DF">
        <w:rPr>
          <w:rFonts w:ascii="Times New Roman" w:hAnsi="Times New Roman" w:cs="Times New Roman"/>
          <w:sz w:val="28"/>
          <w:szCs w:val="28"/>
        </w:rPr>
        <w:t>общепрограммные</w:t>
      </w:r>
      <w:proofErr w:type="spellEnd"/>
      <w:r w:rsidRPr="00CA04DF">
        <w:rPr>
          <w:rFonts w:ascii="Times New Roman" w:hAnsi="Times New Roman" w:cs="Times New Roman"/>
          <w:sz w:val="28"/>
          <w:szCs w:val="28"/>
        </w:rPr>
        <w:t xml:space="preserve"> мероприятия</w:t>
      </w:r>
      <w:r w:rsidR="00CA04DF">
        <w:rPr>
          <w:rFonts w:ascii="Times New Roman" w:hAnsi="Times New Roman" w:cs="Times New Roman"/>
          <w:sz w:val="28"/>
          <w:szCs w:val="28"/>
        </w:rPr>
        <w:t>»</w:t>
      </w:r>
      <w:r w:rsidRPr="00CA04DF">
        <w:rPr>
          <w:rFonts w:ascii="Times New Roman" w:hAnsi="Times New Roman" w:cs="Times New Roman"/>
          <w:sz w:val="28"/>
          <w:szCs w:val="28"/>
        </w:rPr>
        <w:t xml:space="preserve">, направленную на создание условий для реализации Программы, содержащую основные мероприятия, направленные на содержание органов местного самоуправления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являющихся ответственными исполнителями 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Данная подпрограмма также включает основные мероприятия, которые направлены на реализацию Программы в целом и не могут быть отнесены ни к одной из подпрограмм, в том числе основные мероприятия, направленные на предоставление муниципальных услуг.</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9. Ответственный исполнитель Программы направляет проект Программы на согласование соисполнителям Программы на электронном и бумажном носителе.</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10. Состав материалов, представляемых в управление экономического развития администрации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xml:space="preserve">, финансовое управление администрации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xml:space="preserve"> и Контрольно-счетный орган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 xml:space="preserve">округа </w:t>
      </w:r>
      <w:r w:rsidRPr="00CA04DF">
        <w:rPr>
          <w:rFonts w:ascii="Times New Roman" w:hAnsi="Times New Roman" w:cs="Times New Roman"/>
          <w:sz w:val="28"/>
          <w:szCs w:val="28"/>
        </w:rPr>
        <w:t xml:space="preserve">(далее соответственно - управление экономического развития, финансовое управление, КСО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w:t>
      </w:r>
      <w:r w:rsidRPr="00CA04DF">
        <w:rPr>
          <w:rFonts w:ascii="Times New Roman" w:hAnsi="Times New Roman" w:cs="Times New Roman"/>
          <w:sz w:val="28"/>
          <w:szCs w:val="28"/>
        </w:rPr>
        <w:t>) ответственным исполнителем Программы с проектом Программы, включает:</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1) сопроводительное письмо о направлении проекта нормативного правового акта администрации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 xml:space="preserve">округа </w:t>
      </w:r>
      <w:r w:rsidR="008E7E3C" w:rsidRPr="00CA04DF">
        <w:rPr>
          <w:rFonts w:ascii="Times New Roman" w:hAnsi="Times New Roman" w:cs="Times New Roman"/>
          <w:sz w:val="28"/>
          <w:szCs w:val="28"/>
        </w:rPr>
        <w:lastRenderedPageBreak/>
        <w:t>Ставропольского края</w:t>
      </w:r>
      <w:r w:rsidRPr="00CA04DF">
        <w:rPr>
          <w:rFonts w:ascii="Times New Roman" w:hAnsi="Times New Roman" w:cs="Times New Roman"/>
          <w:sz w:val="28"/>
          <w:szCs w:val="28"/>
        </w:rPr>
        <w:t xml:space="preserve"> об утверждении 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2) проект нормативного правового акта администрации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xml:space="preserve"> об утверждении 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3) дополнительные документы, предусмотренные Порядк</w:t>
      </w:r>
      <w:r w:rsidR="009110AD">
        <w:rPr>
          <w:rFonts w:ascii="Times New Roman" w:hAnsi="Times New Roman" w:cs="Times New Roman"/>
          <w:sz w:val="28"/>
          <w:szCs w:val="28"/>
        </w:rPr>
        <w:t>ом</w:t>
      </w:r>
      <w:r w:rsidRPr="00CA04DF">
        <w:rPr>
          <w:rFonts w:ascii="Times New Roman" w:hAnsi="Times New Roman" w:cs="Times New Roman"/>
          <w:sz w:val="28"/>
          <w:szCs w:val="28"/>
        </w:rPr>
        <w:t>.</w:t>
      </w:r>
    </w:p>
    <w:p w:rsidR="00E6027F" w:rsidRPr="00CA04DF" w:rsidRDefault="00E6027F" w:rsidP="00CA04DF">
      <w:pPr>
        <w:pStyle w:val="ConsPlusNormal0"/>
        <w:ind w:firstLine="709"/>
        <w:jc w:val="both"/>
        <w:rPr>
          <w:rFonts w:ascii="Times New Roman" w:hAnsi="Times New Roman" w:cs="Times New Roman"/>
          <w:sz w:val="28"/>
          <w:szCs w:val="28"/>
        </w:rPr>
      </w:pPr>
    </w:p>
    <w:p w:rsidR="00E6027F" w:rsidRPr="00CA04DF" w:rsidRDefault="00DC3124" w:rsidP="00A93215">
      <w:pPr>
        <w:pStyle w:val="ConsPlusTitle0"/>
        <w:jc w:val="center"/>
        <w:outlineLvl w:val="1"/>
        <w:rPr>
          <w:rFonts w:ascii="Times New Roman" w:hAnsi="Times New Roman" w:cs="Times New Roman"/>
          <w:sz w:val="28"/>
          <w:szCs w:val="28"/>
        </w:rPr>
      </w:pPr>
      <w:r w:rsidRPr="00CA04DF">
        <w:rPr>
          <w:rFonts w:ascii="Times New Roman" w:hAnsi="Times New Roman" w:cs="Times New Roman"/>
          <w:sz w:val="28"/>
          <w:szCs w:val="28"/>
        </w:rPr>
        <w:t>III. Требования по заполнению паспорта Программы</w:t>
      </w:r>
    </w:p>
    <w:p w:rsidR="00E6027F" w:rsidRPr="00CA04DF" w:rsidRDefault="00E6027F" w:rsidP="00CA04DF">
      <w:pPr>
        <w:pStyle w:val="ConsPlusNormal0"/>
        <w:ind w:firstLine="709"/>
        <w:jc w:val="both"/>
        <w:rPr>
          <w:rFonts w:ascii="Times New Roman" w:hAnsi="Times New Roman" w:cs="Times New Roman"/>
          <w:sz w:val="28"/>
          <w:szCs w:val="28"/>
        </w:rPr>
      </w:pP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11. </w:t>
      </w:r>
      <w:hyperlink w:anchor="P2514" w:tooltip="ПАСПОРТ ПРОГРАММЫ">
        <w:r w:rsidRPr="00CA04DF">
          <w:rPr>
            <w:rFonts w:ascii="Times New Roman" w:hAnsi="Times New Roman" w:cs="Times New Roman"/>
            <w:color w:val="0000FF"/>
            <w:sz w:val="28"/>
            <w:szCs w:val="28"/>
          </w:rPr>
          <w:t>Паспорт</w:t>
        </w:r>
      </w:hyperlink>
      <w:r w:rsidRPr="00CA04DF">
        <w:rPr>
          <w:rFonts w:ascii="Times New Roman" w:hAnsi="Times New Roman" w:cs="Times New Roman"/>
          <w:sz w:val="28"/>
          <w:szCs w:val="28"/>
        </w:rPr>
        <w:t xml:space="preserve"> Программы разрабатывается по форме, согласно приложению к настоящим Методическим указаниям (таблица 12).</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Цели Программы, индикаторы достижения целей Программы, а также этапы (в случае необходимости) и сроки реализации Программы указываются в соответствии с требованиями </w:t>
      </w:r>
      <w:r w:rsidRPr="00CA04DF">
        <w:rPr>
          <w:rFonts w:ascii="Times New Roman" w:hAnsi="Times New Roman" w:cs="Times New Roman"/>
          <w:color w:val="0000FF"/>
          <w:sz w:val="28"/>
          <w:szCs w:val="28"/>
        </w:rPr>
        <w:t>Порядка</w:t>
      </w:r>
      <w:r w:rsidRPr="00CA04DF">
        <w:rPr>
          <w:rFonts w:ascii="Times New Roman" w:hAnsi="Times New Roman" w:cs="Times New Roman"/>
          <w:sz w:val="28"/>
          <w:szCs w:val="28"/>
        </w:rPr>
        <w:t xml:space="preserve"> и настоящих Методических указаний.</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Объемы финансового обеспечения Программы указываются в тысячах рублей с точностью до второго знака после запятой, в том числе по источникам финансового обеспечения и по годам реализации Программы без расшифровки по подпрограммам.</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Ожидаемые конечные результаты реализации Программы указываются в виде характеристики основных ожидаемых (планируемых) конечных результатов (изменений, отражающих эффект, вызванный реализацией Программы) в сфере реализации Программы, сроков их достижения.</w:t>
      </w:r>
    </w:p>
    <w:p w:rsidR="00E6027F" w:rsidRPr="00CA04DF" w:rsidRDefault="00E6027F" w:rsidP="00CA04DF">
      <w:pPr>
        <w:pStyle w:val="ConsPlusNormal0"/>
        <w:ind w:firstLine="709"/>
        <w:jc w:val="both"/>
        <w:rPr>
          <w:rFonts w:ascii="Times New Roman" w:hAnsi="Times New Roman" w:cs="Times New Roman"/>
          <w:sz w:val="28"/>
          <w:szCs w:val="28"/>
        </w:rPr>
      </w:pPr>
    </w:p>
    <w:p w:rsidR="00E6027F" w:rsidRPr="00CA04DF" w:rsidRDefault="00DC3124" w:rsidP="00A93215">
      <w:pPr>
        <w:pStyle w:val="ConsPlusTitle0"/>
        <w:jc w:val="center"/>
        <w:outlineLvl w:val="1"/>
        <w:rPr>
          <w:rFonts w:ascii="Times New Roman" w:hAnsi="Times New Roman" w:cs="Times New Roman"/>
          <w:sz w:val="28"/>
          <w:szCs w:val="28"/>
        </w:rPr>
      </w:pPr>
      <w:r w:rsidRPr="00CA04DF">
        <w:rPr>
          <w:rFonts w:ascii="Times New Roman" w:hAnsi="Times New Roman" w:cs="Times New Roman"/>
          <w:sz w:val="28"/>
          <w:szCs w:val="28"/>
        </w:rPr>
        <w:t>IV. Требования к содержанию Программы</w:t>
      </w:r>
    </w:p>
    <w:p w:rsidR="00E6027F" w:rsidRPr="00CA04DF" w:rsidRDefault="00E6027F" w:rsidP="00CA04DF">
      <w:pPr>
        <w:pStyle w:val="ConsPlusNormal0"/>
        <w:ind w:firstLine="709"/>
        <w:jc w:val="both"/>
        <w:rPr>
          <w:rFonts w:ascii="Times New Roman" w:hAnsi="Times New Roman" w:cs="Times New Roman"/>
          <w:sz w:val="28"/>
          <w:szCs w:val="28"/>
        </w:rPr>
      </w:pP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12. Цели Программы должны соответствовать приоритетам и целям реализуемой в Минераловодском </w:t>
      </w:r>
      <w:r w:rsidR="00AF19F5">
        <w:rPr>
          <w:rFonts w:ascii="Times New Roman" w:hAnsi="Times New Roman" w:cs="Times New Roman"/>
          <w:sz w:val="28"/>
          <w:szCs w:val="28"/>
        </w:rPr>
        <w:t>муниципальном</w:t>
      </w:r>
      <w:r w:rsidRPr="00CA04DF">
        <w:rPr>
          <w:rFonts w:ascii="Times New Roman" w:hAnsi="Times New Roman" w:cs="Times New Roman"/>
          <w:sz w:val="28"/>
          <w:szCs w:val="28"/>
        </w:rPr>
        <w:t xml:space="preserve"> округе</w:t>
      </w:r>
      <w:r w:rsidR="00AF19F5">
        <w:rPr>
          <w:rFonts w:ascii="Times New Roman" w:hAnsi="Times New Roman" w:cs="Times New Roman"/>
          <w:sz w:val="28"/>
          <w:szCs w:val="28"/>
        </w:rPr>
        <w:t xml:space="preserve"> Ставропольского края</w:t>
      </w:r>
      <w:r w:rsidRPr="00CA04DF">
        <w:rPr>
          <w:rFonts w:ascii="Times New Roman" w:hAnsi="Times New Roman" w:cs="Times New Roman"/>
          <w:sz w:val="28"/>
          <w:szCs w:val="28"/>
        </w:rPr>
        <w:t xml:space="preserve"> политики в сфере реализации Программы и определять конечные результаты реализации 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9110AD">
        <w:rPr>
          <w:rFonts w:ascii="Times New Roman" w:hAnsi="Times New Roman" w:cs="Times New Roman"/>
          <w:sz w:val="28"/>
          <w:szCs w:val="28"/>
        </w:rPr>
        <w:t xml:space="preserve">13. Приоритеты и цели реализуемой в Минераловодском </w:t>
      </w:r>
      <w:r w:rsidR="009110AD" w:rsidRPr="009110AD">
        <w:rPr>
          <w:rFonts w:ascii="Times New Roman" w:hAnsi="Times New Roman" w:cs="Times New Roman"/>
          <w:sz w:val="28"/>
          <w:szCs w:val="28"/>
        </w:rPr>
        <w:t xml:space="preserve">муниципальном </w:t>
      </w:r>
      <w:r w:rsidRPr="009110AD">
        <w:rPr>
          <w:rFonts w:ascii="Times New Roman" w:hAnsi="Times New Roman" w:cs="Times New Roman"/>
          <w:sz w:val="28"/>
          <w:szCs w:val="28"/>
        </w:rPr>
        <w:t xml:space="preserve">округе </w:t>
      </w:r>
      <w:r w:rsidR="009110AD" w:rsidRPr="009110AD">
        <w:rPr>
          <w:rFonts w:ascii="Times New Roman" w:hAnsi="Times New Roman" w:cs="Times New Roman"/>
          <w:sz w:val="28"/>
          <w:szCs w:val="28"/>
        </w:rPr>
        <w:t xml:space="preserve">Ставропольского края </w:t>
      </w:r>
      <w:r w:rsidRPr="009110AD">
        <w:rPr>
          <w:rFonts w:ascii="Times New Roman" w:hAnsi="Times New Roman" w:cs="Times New Roman"/>
          <w:sz w:val="28"/>
          <w:szCs w:val="28"/>
        </w:rPr>
        <w:t xml:space="preserve">политики определяются исходя из государственных программ Российской Федерации, Ставропольского края, документов стратегического планирования Российской </w:t>
      </w:r>
      <w:r w:rsidR="009110AD" w:rsidRPr="009110AD">
        <w:rPr>
          <w:rFonts w:ascii="Times New Roman" w:hAnsi="Times New Roman" w:cs="Times New Roman"/>
          <w:sz w:val="28"/>
          <w:szCs w:val="28"/>
        </w:rPr>
        <w:t>Федерации, Ставропольского края и Минераловодского муниципального округа Ставропольского края,</w:t>
      </w:r>
      <w:r w:rsidRPr="009110AD">
        <w:rPr>
          <w:rFonts w:ascii="Times New Roman" w:hAnsi="Times New Roman" w:cs="Times New Roman"/>
          <w:sz w:val="28"/>
          <w:szCs w:val="28"/>
        </w:rPr>
        <w:t xml:space="preserve"> прогноза социально-экономического развития Минераловодского </w:t>
      </w:r>
      <w:r w:rsidR="008E7E3C" w:rsidRPr="009110AD">
        <w:rPr>
          <w:rFonts w:ascii="Times New Roman" w:hAnsi="Times New Roman" w:cs="Times New Roman"/>
          <w:sz w:val="28"/>
          <w:szCs w:val="28"/>
        </w:rPr>
        <w:t>муниципального</w:t>
      </w:r>
      <w:r w:rsidRPr="009110AD">
        <w:rPr>
          <w:rFonts w:ascii="Times New Roman" w:hAnsi="Times New Roman" w:cs="Times New Roman"/>
          <w:sz w:val="28"/>
          <w:szCs w:val="28"/>
        </w:rPr>
        <w:t xml:space="preserve"> </w:t>
      </w:r>
      <w:r w:rsidR="008E7E3C" w:rsidRPr="009110AD">
        <w:rPr>
          <w:rFonts w:ascii="Times New Roman" w:hAnsi="Times New Roman" w:cs="Times New Roman"/>
          <w:sz w:val="28"/>
          <w:szCs w:val="28"/>
        </w:rPr>
        <w:t>округа Ставропольского края</w:t>
      </w:r>
      <w:r w:rsidRPr="009110AD">
        <w:rPr>
          <w:rFonts w:ascii="Times New Roman" w:hAnsi="Times New Roman" w:cs="Times New Roman"/>
          <w:sz w:val="28"/>
          <w:szCs w:val="28"/>
        </w:rPr>
        <w:t xml:space="preserve"> на долгосрочный период, и других правовых актов Губернатора Ставропольского края и Правительства Ставропольского края, Минераловодского </w:t>
      </w:r>
      <w:r w:rsidR="008E7E3C" w:rsidRPr="009110AD">
        <w:rPr>
          <w:rFonts w:ascii="Times New Roman" w:hAnsi="Times New Roman" w:cs="Times New Roman"/>
          <w:sz w:val="28"/>
          <w:szCs w:val="28"/>
        </w:rPr>
        <w:t>муниципального</w:t>
      </w:r>
      <w:r w:rsidRPr="009110AD">
        <w:rPr>
          <w:rFonts w:ascii="Times New Roman" w:hAnsi="Times New Roman" w:cs="Times New Roman"/>
          <w:sz w:val="28"/>
          <w:szCs w:val="28"/>
        </w:rPr>
        <w:t xml:space="preserve"> </w:t>
      </w:r>
      <w:r w:rsidR="008E7E3C" w:rsidRPr="009110AD">
        <w:rPr>
          <w:rFonts w:ascii="Times New Roman" w:hAnsi="Times New Roman" w:cs="Times New Roman"/>
          <w:sz w:val="28"/>
          <w:szCs w:val="28"/>
        </w:rPr>
        <w:t>округа Ставропольского края</w:t>
      </w:r>
      <w:r w:rsidRPr="009110AD">
        <w:rPr>
          <w:rFonts w:ascii="Times New Roman" w:hAnsi="Times New Roman" w:cs="Times New Roman"/>
          <w:sz w:val="28"/>
          <w:szCs w:val="28"/>
        </w:rPr>
        <w:t xml:space="preserve"> с учетом </w:t>
      </w:r>
      <w:hyperlink r:id="rId15" w:tooltip="Постановление Правительства Ставропольского края от 05.04.2011 N 116-п (ред. от 04.04.2023) &quot;Об утверждении схемы территориального планирования Ставропольского края&quot; {КонсультантПлюс}">
        <w:r w:rsidRPr="009110AD">
          <w:rPr>
            <w:rFonts w:ascii="Times New Roman" w:hAnsi="Times New Roman" w:cs="Times New Roman"/>
            <w:sz w:val="28"/>
            <w:szCs w:val="28"/>
          </w:rPr>
          <w:t>схемы</w:t>
        </w:r>
      </w:hyperlink>
      <w:r w:rsidRPr="009110AD">
        <w:rPr>
          <w:rFonts w:ascii="Times New Roman" w:hAnsi="Times New Roman" w:cs="Times New Roman"/>
          <w:sz w:val="28"/>
          <w:szCs w:val="28"/>
        </w:rPr>
        <w:t xml:space="preserve"> территориального планирования Ставропольского края, Минераловодского </w:t>
      </w:r>
      <w:r w:rsidR="008E7E3C" w:rsidRPr="009110AD">
        <w:rPr>
          <w:rFonts w:ascii="Times New Roman" w:hAnsi="Times New Roman" w:cs="Times New Roman"/>
          <w:sz w:val="28"/>
          <w:szCs w:val="28"/>
        </w:rPr>
        <w:t>муниципального</w:t>
      </w:r>
      <w:r w:rsidRPr="009110AD">
        <w:rPr>
          <w:rFonts w:ascii="Times New Roman" w:hAnsi="Times New Roman" w:cs="Times New Roman"/>
          <w:sz w:val="28"/>
          <w:szCs w:val="28"/>
        </w:rPr>
        <w:t xml:space="preserve"> </w:t>
      </w:r>
      <w:r w:rsidR="008E7E3C" w:rsidRPr="009110AD">
        <w:rPr>
          <w:rFonts w:ascii="Times New Roman" w:hAnsi="Times New Roman" w:cs="Times New Roman"/>
          <w:sz w:val="28"/>
          <w:szCs w:val="28"/>
        </w:rPr>
        <w:t>округа Ставропольского края</w:t>
      </w:r>
      <w:r w:rsidRPr="009110AD">
        <w:rPr>
          <w:rFonts w:ascii="Times New Roman" w:hAnsi="Times New Roman" w:cs="Times New Roman"/>
          <w:sz w:val="28"/>
          <w:szCs w:val="28"/>
        </w:rPr>
        <w:t>.</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14. Цель Программы (задача подпрограммы) должна соответствовать следующим критериям:</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lastRenderedPageBreak/>
        <w:t>1) специфичность (цель Программы (задача подпрограммы) должна соответствовать сфере реализации Программы (подпрограммы);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2) конкретность (не допускаются нечеткие формулировки, допускающие произвольное или неоднозначное толкование);</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3) измеримость (достижение цели Программы (решение задачи подпрограммы) можно проверить);</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4) достижимость (цель Программы (задача подпрограммы) должна быть достижима (решаема) за период реализации Программы (подпрограммы);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5) релевантность (соответствие формулировки цели Программы (задачи подпрограммы) ожидаемым конечным результатам реализации Программы (подпрограммы).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Формулировка цели Программы (задачи подпрограммы) должна быть краткой и ясной и не должна содержать специальных терминов, указаний на иные цели Программы (задачи подпрограммы) или результаты, которые являются следствиями достижения самой цели Программы (решения задачи подпрограммы), а также описания путей, средств и методов достижения цели Программы (решения задачи подпрограммы).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15. Достижение цели Программы обеспечивается решением задач соответствующей этой цели подпрограммы. Задача подпрограммы определяет непосредственный результат реализации совокупности взаимосвязанных основных мероприятий. Сформулированные задачи подпрограммы должны быть необходимы и достаточны для достижения соответствующей цели 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Решение задачи подпрограммы осуществляется посредством реализации конкретного основного мероприятия (конкретных основных мероприятий). Формулировка задач подпрограммы и выделение основных мероприятий должны осуществляться таким образом, чтобы исключить зависимость решения нескольких задач от реализации одного основного мероприятия.</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Кажд</w:t>
      </w:r>
      <w:r w:rsidR="00CA04DF">
        <w:rPr>
          <w:rFonts w:ascii="Times New Roman" w:hAnsi="Times New Roman" w:cs="Times New Roman"/>
          <w:sz w:val="28"/>
          <w:szCs w:val="28"/>
        </w:rPr>
        <w:t xml:space="preserve">ой </w:t>
      </w:r>
      <w:r w:rsidRPr="00CA04DF">
        <w:rPr>
          <w:rFonts w:ascii="Times New Roman" w:hAnsi="Times New Roman" w:cs="Times New Roman"/>
          <w:sz w:val="28"/>
          <w:szCs w:val="28"/>
        </w:rPr>
        <w:t>цели Программы (задаче подпрограммы) присваивается весовой</w:t>
      </w:r>
      <w:r w:rsidR="00CA04DF">
        <w:rPr>
          <w:rFonts w:ascii="Times New Roman" w:hAnsi="Times New Roman" w:cs="Times New Roman"/>
          <w:sz w:val="28"/>
          <w:szCs w:val="28"/>
        </w:rPr>
        <w:t xml:space="preserve"> </w:t>
      </w:r>
      <w:r w:rsidRPr="00CA04DF">
        <w:rPr>
          <w:rFonts w:ascii="Times New Roman" w:hAnsi="Times New Roman" w:cs="Times New Roman"/>
          <w:sz w:val="28"/>
          <w:szCs w:val="28"/>
        </w:rPr>
        <w:t>коэффициент, исходя из специфики Программы (подпрограммы), в зависимости от</w:t>
      </w:r>
      <w:r w:rsidR="00CA04DF">
        <w:rPr>
          <w:rFonts w:ascii="Times New Roman" w:hAnsi="Times New Roman" w:cs="Times New Roman"/>
          <w:sz w:val="28"/>
          <w:szCs w:val="28"/>
        </w:rPr>
        <w:t xml:space="preserve"> значимости</w:t>
      </w:r>
      <w:r w:rsidRPr="00CA04DF">
        <w:rPr>
          <w:rFonts w:ascii="Times New Roman" w:hAnsi="Times New Roman" w:cs="Times New Roman"/>
          <w:sz w:val="28"/>
          <w:szCs w:val="28"/>
        </w:rPr>
        <w:t xml:space="preserve"> </w:t>
      </w:r>
      <w:r w:rsidR="00CA04DF" w:rsidRPr="00CA04DF">
        <w:rPr>
          <w:rFonts w:ascii="Times New Roman" w:hAnsi="Times New Roman" w:cs="Times New Roman"/>
          <w:sz w:val="28"/>
          <w:szCs w:val="28"/>
        </w:rPr>
        <w:t>достижения цели Программы (задачи подпрограммы) для</w:t>
      </w:r>
      <w:r w:rsidRPr="00CA04DF">
        <w:rPr>
          <w:rFonts w:ascii="Times New Roman" w:hAnsi="Times New Roman" w:cs="Times New Roman"/>
          <w:sz w:val="28"/>
          <w:szCs w:val="28"/>
        </w:rPr>
        <w:t xml:space="preserve"> оценки</w:t>
      </w:r>
      <w:r w:rsidR="00CA04DF">
        <w:rPr>
          <w:rFonts w:ascii="Times New Roman" w:hAnsi="Times New Roman" w:cs="Times New Roman"/>
          <w:sz w:val="28"/>
          <w:szCs w:val="28"/>
        </w:rPr>
        <w:t xml:space="preserve"> </w:t>
      </w:r>
      <w:r w:rsidR="00CA04DF" w:rsidRPr="00CA04DF">
        <w:rPr>
          <w:rFonts w:ascii="Times New Roman" w:hAnsi="Times New Roman" w:cs="Times New Roman"/>
          <w:sz w:val="28"/>
          <w:szCs w:val="28"/>
        </w:rPr>
        <w:t>эффективности реализации Программы (</w:t>
      </w:r>
      <w:r w:rsidRPr="00CA04DF">
        <w:rPr>
          <w:rFonts w:ascii="Times New Roman" w:hAnsi="Times New Roman" w:cs="Times New Roman"/>
          <w:sz w:val="28"/>
          <w:szCs w:val="28"/>
        </w:rPr>
        <w:t>подпрограммы), а также с учетом доли</w:t>
      </w:r>
      <w:r w:rsidR="00CA04DF">
        <w:rPr>
          <w:rFonts w:ascii="Times New Roman" w:hAnsi="Times New Roman" w:cs="Times New Roman"/>
          <w:sz w:val="28"/>
          <w:szCs w:val="28"/>
        </w:rPr>
        <w:t xml:space="preserve"> </w:t>
      </w:r>
      <w:r w:rsidRPr="00CA04DF">
        <w:rPr>
          <w:rFonts w:ascii="Times New Roman" w:hAnsi="Times New Roman" w:cs="Times New Roman"/>
          <w:sz w:val="28"/>
          <w:szCs w:val="28"/>
        </w:rPr>
        <w:t xml:space="preserve">финансовых затрат в общем объеме финансирования, направляемых на </w:t>
      </w:r>
      <w:r w:rsidR="00CA04DF" w:rsidRPr="00CA04DF">
        <w:rPr>
          <w:rFonts w:ascii="Times New Roman" w:hAnsi="Times New Roman" w:cs="Times New Roman"/>
          <w:sz w:val="28"/>
          <w:szCs w:val="28"/>
        </w:rPr>
        <w:t xml:space="preserve">достижение цели Программы </w:t>
      </w:r>
      <w:r w:rsidR="00CA04DF">
        <w:rPr>
          <w:rFonts w:ascii="Times New Roman" w:hAnsi="Times New Roman" w:cs="Times New Roman"/>
          <w:sz w:val="28"/>
          <w:szCs w:val="28"/>
        </w:rPr>
        <w:t>(задачи подпрограммы).  Сумма</w:t>
      </w:r>
      <w:r w:rsidRPr="00CA04DF">
        <w:rPr>
          <w:rFonts w:ascii="Times New Roman" w:hAnsi="Times New Roman" w:cs="Times New Roman"/>
          <w:sz w:val="28"/>
          <w:szCs w:val="28"/>
        </w:rPr>
        <w:t xml:space="preserve"> </w:t>
      </w:r>
      <w:r w:rsidR="00CA04DF" w:rsidRPr="00CA04DF">
        <w:rPr>
          <w:rFonts w:ascii="Times New Roman" w:hAnsi="Times New Roman" w:cs="Times New Roman"/>
          <w:sz w:val="28"/>
          <w:szCs w:val="28"/>
        </w:rPr>
        <w:t>весовых коэффициентов по</w:t>
      </w:r>
      <w:r w:rsidR="00CA04DF">
        <w:rPr>
          <w:rFonts w:ascii="Times New Roman" w:hAnsi="Times New Roman" w:cs="Times New Roman"/>
          <w:sz w:val="28"/>
          <w:szCs w:val="28"/>
        </w:rPr>
        <w:t xml:space="preserve"> </w:t>
      </w:r>
      <w:r w:rsidRPr="00CA04DF">
        <w:rPr>
          <w:rFonts w:ascii="Times New Roman" w:hAnsi="Times New Roman" w:cs="Times New Roman"/>
          <w:sz w:val="28"/>
          <w:szCs w:val="28"/>
        </w:rPr>
        <w:t xml:space="preserve">Программе  (подпрограмме)  должна  быть  равна  единице,  </w:t>
      </w:r>
      <w:r w:rsidR="00F138EA">
        <w:rPr>
          <w:rFonts w:ascii="Times New Roman" w:hAnsi="Times New Roman" w:cs="Times New Roman"/>
          <w:sz w:val="28"/>
          <w:szCs w:val="28"/>
        </w:rPr>
        <w:t>с</w:t>
      </w:r>
      <w:r w:rsidRPr="00CA04DF">
        <w:rPr>
          <w:rFonts w:ascii="Times New Roman" w:hAnsi="Times New Roman" w:cs="Times New Roman"/>
          <w:sz w:val="28"/>
          <w:szCs w:val="28"/>
        </w:rPr>
        <w:t>ведения о весовых</w:t>
      </w:r>
      <w:r w:rsidR="00CA04DF">
        <w:rPr>
          <w:rFonts w:ascii="Times New Roman" w:hAnsi="Times New Roman" w:cs="Times New Roman"/>
          <w:sz w:val="28"/>
          <w:szCs w:val="28"/>
        </w:rPr>
        <w:t xml:space="preserve"> </w:t>
      </w:r>
      <w:r w:rsidRPr="00CA04DF">
        <w:rPr>
          <w:rFonts w:ascii="Times New Roman" w:hAnsi="Times New Roman" w:cs="Times New Roman"/>
          <w:sz w:val="28"/>
          <w:szCs w:val="28"/>
        </w:rPr>
        <w:t>коэффициентах, присвоенных целям Программы и задачам подпрограмм Программы,</w:t>
      </w:r>
      <w:r w:rsidR="00CA04DF">
        <w:rPr>
          <w:rFonts w:ascii="Times New Roman" w:hAnsi="Times New Roman" w:cs="Times New Roman"/>
          <w:sz w:val="28"/>
          <w:szCs w:val="28"/>
        </w:rPr>
        <w:t xml:space="preserve"> </w:t>
      </w:r>
      <w:r w:rsidRPr="00CA04DF">
        <w:rPr>
          <w:rFonts w:ascii="Times New Roman" w:hAnsi="Times New Roman" w:cs="Times New Roman"/>
          <w:sz w:val="28"/>
          <w:szCs w:val="28"/>
        </w:rPr>
        <w:t xml:space="preserve">приводятся   согласно  </w:t>
      </w:r>
      <w:hyperlink w:anchor="P1110" w:tooltip="СВЕДЕНИЯ">
        <w:r w:rsidRPr="00CA04DF">
          <w:rPr>
            <w:rFonts w:ascii="Times New Roman" w:hAnsi="Times New Roman" w:cs="Times New Roman"/>
            <w:sz w:val="28"/>
            <w:szCs w:val="28"/>
          </w:rPr>
          <w:t>приложению</w:t>
        </w:r>
      </w:hyperlink>
      <w:r w:rsidRPr="00CA04DF">
        <w:rPr>
          <w:rFonts w:ascii="Times New Roman" w:hAnsi="Times New Roman" w:cs="Times New Roman"/>
          <w:sz w:val="28"/>
          <w:szCs w:val="28"/>
        </w:rPr>
        <w:t xml:space="preserve">  к   настоящим   Методическим   указаниям</w:t>
      </w:r>
      <w:r w:rsidR="00CA04DF">
        <w:rPr>
          <w:rFonts w:ascii="Times New Roman" w:hAnsi="Times New Roman" w:cs="Times New Roman"/>
          <w:sz w:val="28"/>
          <w:szCs w:val="28"/>
        </w:rPr>
        <w:t xml:space="preserve"> </w:t>
      </w:r>
      <w:r w:rsidRPr="00CA04DF">
        <w:rPr>
          <w:rFonts w:ascii="Times New Roman" w:hAnsi="Times New Roman" w:cs="Times New Roman"/>
          <w:sz w:val="28"/>
          <w:szCs w:val="28"/>
        </w:rPr>
        <w:t>(таблица 3).</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16. При постановке целей Программы и задач подпрограммы необходимо обеспечить возможность проверки и подтверждения достижения целей Программы или решения задач подпрограммы. Для этого </w:t>
      </w:r>
      <w:r w:rsidRPr="00CA04DF">
        <w:rPr>
          <w:rFonts w:ascii="Times New Roman" w:hAnsi="Times New Roman" w:cs="Times New Roman"/>
          <w:sz w:val="28"/>
          <w:szCs w:val="28"/>
        </w:rPr>
        <w:lastRenderedPageBreak/>
        <w:t>необходимо сформировать индикаторы достижения целей Программы и показатели решения задач подпрограммы.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17. </w:t>
      </w:r>
      <w:hyperlink w:anchor="P316" w:tooltip="СВЕДЕНИЯ">
        <w:r w:rsidRPr="00CA04DF">
          <w:rPr>
            <w:rFonts w:ascii="Times New Roman" w:hAnsi="Times New Roman" w:cs="Times New Roman"/>
            <w:sz w:val="28"/>
            <w:szCs w:val="28"/>
          </w:rPr>
          <w:t>Сведения</w:t>
        </w:r>
      </w:hyperlink>
      <w:r w:rsidRPr="00CA04DF">
        <w:rPr>
          <w:rFonts w:ascii="Times New Roman" w:hAnsi="Times New Roman" w:cs="Times New Roman"/>
          <w:sz w:val="28"/>
          <w:szCs w:val="28"/>
        </w:rPr>
        <w:t xml:space="preserve"> о составе и значениях индикаторов достижения целей Программы (показателей решения задач подпрограммы) приводятся согласно приложению</w:t>
      </w:r>
      <w:r w:rsidR="00AF19F5">
        <w:rPr>
          <w:rFonts w:ascii="Times New Roman" w:hAnsi="Times New Roman" w:cs="Times New Roman"/>
          <w:sz w:val="28"/>
          <w:szCs w:val="28"/>
        </w:rPr>
        <w:t xml:space="preserve"> №1</w:t>
      </w:r>
      <w:r w:rsidRPr="00CA04DF">
        <w:rPr>
          <w:rFonts w:ascii="Times New Roman" w:hAnsi="Times New Roman" w:cs="Times New Roman"/>
          <w:sz w:val="28"/>
          <w:szCs w:val="28"/>
        </w:rPr>
        <w:t xml:space="preserve"> к настоящим Методическим указаниям </w:t>
      </w:r>
      <w:r w:rsidR="00AF19F5">
        <w:rPr>
          <w:rFonts w:ascii="Times New Roman" w:hAnsi="Times New Roman" w:cs="Times New Roman"/>
          <w:sz w:val="28"/>
          <w:szCs w:val="28"/>
        </w:rPr>
        <w:t xml:space="preserve">                    </w:t>
      </w:r>
      <w:r w:rsidRPr="00CA04DF">
        <w:rPr>
          <w:rFonts w:ascii="Times New Roman" w:hAnsi="Times New Roman" w:cs="Times New Roman"/>
          <w:sz w:val="28"/>
          <w:szCs w:val="28"/>
        </w:rPr>
        <w:t>(таблица 1).</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Количество индикаторов достижения целей Программы и показателей решения задач подпрограммы формируется исходя из принципов необходимости и достаточности при проверке достижения целей Программы и решения задач подпрограммы.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Индикаторы достижения целей Программы приводятся по Программе в разрезе ее целей, показатели решения задач подпрограммы приводятся по каждой подпрограмме в разрезе ее задач.</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Один и более индикаторов достижения целей Программы (показателей решения задач подпрограммы) может характеризовать достижение одной цели Программы (решение одной задачи подпрограммы). Не допускается включение индикаторов достижения целей Программы (показателей решения задач подпрограммы), которые характеризуют достижение более чем одной цели Программы (решение более чем одной задачи подпрограммы).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18. Используемые индикаторы достижения цели Программы (показатели решения задачи подпрограммы) должны соответствовать следующим требованиям:</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1) адекватность (индикатор достижения цели Программы (показатель решения задачи подпрограммы) должен очевидным образом характеризовать прогресс в достижении цели Программы (решении задачи подпрограммы) и охватывать все существенные аспекты достижения цели Программы (решения задачи подпрограммы), при этом из формулировки индикатора достижения цели Программы (показателя решения задачи подпрограммы) и дополнительных документов должна быть очевидна желаемая тенденция изменения значений индикатора достижения цели Программы (показателя решения задачи подпрограммы), отражающая достижение соответствующей цели Программы (решение задачи подпрограммы);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2) точность (погрешности измерения не должны приводить к искаженному представлению о результатах реализации Программы (подпрограммы);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3) объективность (не допускается использование индикаторов достижения цели Программы (показателей решения задач подпрограммы), улучшение отчетных значений, которых возможно при ухудшении реального положения дел);</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4) используемые индикаторы достижения цели Программы (показатели решения задачи подпрограммы) должны в наименьшей степени создавать стимулы для исполнителей подпрограммы, подведомственных им </w:t>
      </w:r>
      <w:r w:rsidRPr="00CA04DF">
        <w:rPr>
          <w:rFonts w:ascii="Times New Roman" w:hAnsi="Times New Roman" w:cs="Times New Roman"/>
          <w:sz w:val="28"/>
          <w:szCs w:val="28"/>
        </w:rPr>
        <w:lastRenderedPageBreak/>
        <w:t>организаций, к искажению результатов реализации Программы (подпрограммы);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5) достоверность (способ сбора и обработки исходной информации должен допускать возможность проверки точности полученных данных в процессе независимого мониторинга и оценки Программы (подпрограммы);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6) однозначность (определение индикатора достижения цели Программы (показателя решения задачи подпрограммы) должно обеспечивать одинаковое понимание существа измеряемой характеристики, как специалистами, так и конечными потребителями услуг, включая индивидуальных потребителей, для чего следует избегать излишне сложных, не имеющих четкого, общепринятого определения и единиц измерения индикатора достижения цели Программы (показателя решения задачи подпрограммы);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7) экономичность (получение отчетных данных должно проводиться с минимально возможными затратами, применяемые индикаторы достижения цели Программы (показатели решения задач подпрограммы) должны в максимальной степени основываться на уже существующих процедурах сбора информации);</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8) сопоставимость (выбор индикаторов достижения цели Программы (показателей решения задач подпрограммы) следует осуществлять исходя из необходимости непрерывного накопления данных и обеспечения их сопоставимости за отдельные периоды с показателями, используемыми для оценки прогресса в реализации сходных (смежных) подпрограмм);</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9) своевременность и регулярность проведения мониторинга индикаторов достижения цели Программы (показателей решения задач подпрограммы).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19. Индикаторы достижения целей Программы (показатели решения задач подпрограммы) должны количественно и (или) качественно характеризовать ход реализации Программы (подпрограммы), достижение целей Программы (решение задач подпрограммы), а также:</w:t>
      </w:r>
    </w:p>
    <w:p w:rsidR="00E6027F" w:rsidRPr="00CA04DF" w:rsidRDefault="00260357" w:rsidP="00CA04D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DC3124" w:rsidRPr="00CA04DF">
        <w:rPr>
          <w:rFonts w:ascii="Times New Roman" w:hAnsi="Times New Roman" w:cs="Times New Roman"/>
          <w:sz w:val="28"/>
          <w:szCs w:val="28"/>
        </w:rPr>
        <w:t>отражать специфику развития конкретной сферы деятельности, проблем и основных задач, на решение которых направлена реализация подпрограммы;</w:t>
      </w:r>
    </w:p>
    <w:p w:rsidR="00E6027F" w:rsidRPr="00CA04DF" w:rsidRDefault="00260357" w:rsidP="00CA04D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DC3124" w:rsidRPr="00CA04DF">
        <w:rPr>
          <w:rFonts w:ascii="Times New Roman" w:hAnsi="Times New Roman" w:cs="Times New Roman"/>
          <w:sz w:val="28"/>
          <w:szCs w:val="28"/>
        </w:rPr>
        <w:t>непосредственно зависеть от решения задач и выполнения основных мероприятий подпрограммы;</w:t>
      </w:r>
    </w:p>
    <w:p w:rsidR="00E6027F" w:rsidRPr="00CA04DF" w:rsidRDefault="00260357" w:rsidP="00CA04D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DC3124" w:rsidRPr="00CA04DF">
        <w:rPr>
          <w:rFonts w:ascii="Times New Roman" w:hAnsi="Times New Roman" w:cs="Times New Roman"/>
          <w:sz w:val="28"/>
          <w:szCs w:val="28"/>
        </w:rPr>
        <w:t>соответствовать нормативн</w:t>
      </w:r>
      <w:r>
        <w:rPr>
          <w:rFonts w:ascii="Times New Roman" w:hAnsi="Times New Roman" w:cs="Times New Roman"/>
          <w:sz w:val="28"/>
          <w:szCs w:val="28"/>
        </w:rPr>
        <w:t>о-</w:t>
      </w:r>
      <w:r w:rsidR="00DC3124" w:rsidRPr="00CA04DF">
        <w:rPr>
          <w:rFonts w:ascii="Times New Roman" w:hAnsi="Times New Roman" w:cs="Times New Roman"/>
          <w:sz w:val="28"/>
          <w:szCs w:val="28"/>
        </w:rPr>
        <w:t xml:space="preserve">правовым актам и документам, определяющим стратегические приоритеты социально-экономического развития Минераловодского </w:t>
      </w:r>
      <w:r w:rsidR="008E7E3C" w:rsidRPr="00CA04DF">
        <w:rPr>
          <w:rFonts w:ascii="Times New Roman" w:hAnsi="Times New Roman" w:cs="Times New Roman"/>
          <w:sz w:val="28"/>
          <w:szCs w:val="28"/>
        </w:rPr>
        <w:t>муниципального</w:t>
      </w:r>
      <w:r w:rsidR="00DC3124"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00DC3124" w:rsidRPr="00CA04DF">
        <w:rPr>
          <w:rFonts w:ascii="Times New Roman" w:hAnsi="Times New Roman" w:cs="Times New Roman"/>
          <w:sz w:val="28"/>
          <w:szCs w:val="28"/>
        </w:rPr>
        <w:t>;</w:t>
      </w:r>
    </w:p>
    <w:p w:rsidR="00E6027F" w:rsidRPr="00CA04DF" w:rsidRDefault="00260357" w:rsidP="00CA04D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DC3124" w:rsidRPr="00CA04DF">
        <w:rPr>
          <w:rFonts w:ascii="Times New Roman" w:hAnsi="Times New Roman" w:cs="Times New Roman"/>
          <w:sz w:val="28"/>
          <w:szCs w:val="28"/>
        </w:rPr>
        <w:t>отвечать иным требованиям, определяемым в соответствии с настоящими Методическими указаниями.</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20. В число используемых индикаторов достижения целей Программы (показателей решения задач подпрограммы) должны включаться:</w:t>
      </w:r>
    </w:p>
    <w:p w:rsidR="00E6027F" w:rsidRPr="009110AD" w:rsidRDefault="00DC3124" w:rsidP="009110AD">
      <w:pPr>
        <w:pStyle w:val="ConsPlusNormal0"/>
        <w:ind w:firstLine="709"/>
        <w:jc w:val="both"/>
        <w:rPr>
          <w:rFonts w:ascii="Times New Roman" w:hAnsi="Times New Roman" w:cs="Times New Roman"/>
          <w:sz w:val="28"/>
          <w:szCs w:val="28"/>
        </w:rPr>
      </w:pPr>
      <w:r w:rsidRPr="009110AD">
        <w:rPr>
          <w:rFonts w:ascii="Times New Roman" w:hAnsi="Times New Roman" w:cs="Times New Roman"/>
          <w:sz w:val="28"/>
          <w:szCs w:val="28"/>
        </w:rPr>
        <w:t xml:space="preserve">1) показатели, содержащиеся в Указах </w:t>
      </w:r>
      <w:r w:rsidR="009110AD" w:rsidRPr="009110AD">
        <w:rPr>
          <w:rFonts w:ascii="Times New Roman" w:hAnsi="Times New Roman" w:cs="Times New Roman"/>
          <w:sz w:val="28"/>
          <w:szCs w:val="28"/>
        </w:rPr>
        <w:t xml:space="preserve">Президента Российской </w:t>
      </w:r>
      <w:r w:rsidR="009110AD" w:rsidRPr="009110AD">
        <w:rPr>
          <w:rFonts w:ascii="Times New Roman" w:hAnsi="Times New Roman" w:cs="Times New Roman"/>
          <w:sz w:val="28"/>
          <w:szCs w:val="28"/>
        </w:rPr>
        <w:lastRenderedPageBreak/>
        <w:t>Федерации</w:t>
      </w:r>
      <w:r w:rsidRPr="009110AD">
        <w:rPr>
          <w:rFonts w:ascii="Times New Roman" w:hAnsi="Times New Roman" w:cs="Times New Roman"/>
          <w:sz w:val="28"/>
          <w:szCs w:val="28"/>
        </w:rPr>
        <w:t>;</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2) показатели для оценки эффективности деятельности органов местного самоуправления городских округов и муниципальных районов, определенные правовыми актами Российской Федерации и правовыми актами Ставропольского края;</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3) показатели (индикаторы) государственных программ Ставропольского края, реализуемых в соответствующей сфере деятельности, предусмотренные для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00260357">
        <w:rPr>
          <w:rFonts w:ascii="Times New Roman" w:hAnsi="Times New Roman" w:cs="Times New Roman"/>
          <w:sz w:val="28"/>
          <w:szCs w:val="28"/>
        </w:rPr>
        <w:t>;</w:t>
      </w:r>
    </w:p>
    <w:p w:rsidR="00E6027F" w:rsidRPr="00CA04DF" w:rsidRDefault="009110AD" w:rsidP="00CA04DF">
      <w:pPr>
        <w:pStyle w:val="ConsPlusNonformat0"/>
        <w:ind w:firstLine="709"/>
        <w:jc w:val="both"/>
        <w:rPr>
          <w:rFonts w:ascii="Times New Roman" w:hAnsi="Times New Roman" w:cs="Times New Roman"/>
          <w:sz w:val="28"/>
          <w:szCs w:val="28"/>
        </w:rPr>
      </w:pPr>
      <w:r w:rsidRPr="009110AD">
        <w:rPr>
          <w:rFonts w:ascii="Times New Roman" w:hAnsi="Times New Roman" w:cs="Times New Roman"/>
          <w:sz w:val="28"/>
          <w:szCs w:val="28"/>
        </w:rPr>
        <w:t>4</w:t>
      </w:r>
      <w:r w:rsidR="00CA04DF" w:rsidRPr="009110AD">
        <w:rPr>
          <w:rFonts w:ascii="Times New Roman" w:hAnsi="Times New Roman" w:cs="Times New Roman"/>
          <w:sz w:val="28"/>
          <w:szCs w:val="28"/>
        </w:rPr>
        <w:t>)</w:t>
      </w:r>
      <w:r w:rsidR="00DC3124" w:rsidRPr="009110AD">
        <w:rPr>
          <w:rFonts w:ascii="Times New Roman" w:hAnsi="Times New Roman" w:cs="Times New Roman"/>
          <w:sz w:val="28"/>
          <w:szCs w:val="28"/>
        </w:rPr>
        <w:t xml:space="preserve"> показате</w:t>
      </w:r>
      <w:r w:rsidR="00CA04DF" w:rsidRPr="009110AD">
        <w:rPr>
          <w:rFonts w:ascii="Times New Roman" w:hAnsi="Times New Roman" w:cs="Times New Roman"/>
          <w:sz w:val="28"/>
          <w:szCs w:val="28"/>
        </w:rPr>
        <w:t>ли, содержащиеся в приоритетных</w:t>
      </w:r>
      <w:r w:rsidR="00DC3124" w:rsidRPr="009110AD">
        <w:rPr>
          <w:rFonts w:ascii="Times New Roman" w:hAnsi="Times New Roman" w:cs="Times New Roman"/>
          <w:sz w:val="28"/>
          <w:szCs w:val="28"/>
        </w:rPr>
        <w:t xml:space="preserve"> проектах (программах), по</w:t>
      </w:r>
      <w:r w:rsidR="00CA04DF" w:rsidRPr="009110AD">
        <w:rPr>
          <w:rFonts w:ascii="Times New Roman" w:hAnsi="Times New Roman" w:cs="Times New Roman"/>
          <w:sz w:val="28"/>
          <w:szCs w:val="28"/>
        </w:rPr>
        <w:t xml:space="preserve"> </w:t>
      </w:r>
      <w:r w:rsidR="00DC3124" w:rsidRPr="009110AD">
        <w:rPr>
          <w:rFonts w:ascii="Times New Roman" w:hAnsi="Times New Roman" w:cs="Times New Roman"/>
          <w:sz w:val="28"/>
          <w:szCs w:val="28"/>
        </w:rPr>
        <w:t xml:space="preserve">основным   направлениям   </w:t>
      </w:r>
      <w:r w:rsidR="00CA04DF" w:rsidRPr="009110AD">
        <w:rPr>
          <w:rFonts w:ascii="Times New Roman" w:hAnsi="Times New Roman" w:cs="Times New Roman"/>
          <w:sz w:val="28"/>
          <w:szCs w:val="28"/>
        </w:rPr>
        <w:t>стратегического развития Российской Федерации</w:t>
      </w:r>
      <w:r w:rsidR="00DC3124" w:rsidRPr="009110AD">
        <w:rPr>
          <w:rFonts w:ascii="Times New Roman" w:hAnsi="Times New Roman" w:cs="Times New Roman"/>
          <w:sz w:val="28"/>
          <w:szCs w:val="28"/>
        </w:rPr>
        <w:t>,</w:t>
      </w:r>
      <w:r w:rsidR="00CA04DF" w:rsidRPr="009110AD">
        <w:rPr>
          <w:rFonts w:ascii="Times New Roman" w:hAnsi="Times New Roman" w:cs="Times New Roman"/>
          <w:sz w:val="28"/>
          <w:szCs w:val="28"/>
        </w:rPr>
        <w:t xml:space="preserve"> Ставропольского края и социально</w:t>
      </w:r>
      <w:r w:rsidR="00DC3124" w:rsidRPr="009110AD">
        <w:rPr>
          <w:rFonts w:ascii="Times New Roman" w:hAnsi="Times New Roman" w:cs="Times New Roman"/>
          <w:sz w:val="28"/>
          <w:szCs w:val="28"/>
        </w:rPr>
        <w:t>-экономического развития Ставропольского</w:t>
      </w:r>
      <w:r w:rsidR="00CA04DF" w:rsidRPr="009110AD">
        <w:rPr>
          <w:rFonts w:ascii="Times New Roman" w:hAnsi="Times New Roman" w:cs="Times New Roman"/>
          <w:sz w:val="28"/>
          <w:szCs w:val="28"/>
        </w:rPr>
        <w:t xml:space="preserve"> </w:t>
      </w:r>
      <w:r w:rsidR="00DC3124" w:rsidRPr="009110AD">
        <w:rPr>
          <w:rFonts w:ascii="Times New Roman" w:hAnsi="Times New Roman" w:cs="Times New Roman"/>
          <w:sz w:val="28"/>
          <w:szCs w:val="28"/>
        </w:rPr>
        <w:t>края;</w:t>
      </w:r>
    </w:p>
    <w:p w:rsidR="00E6027F" w:rsidRPr="00CA04DF" w:rsidRDefault="009110AD" w:rsidP="00CA04D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5</w:t>
      </w:r>
      <w:r w:rsidR="00DC3124" w:rsidRPr="00CA04DF">
        <w:rPr>
          <w:rFonts w:ascii="Times New Roman" w:hAnsi="Times New Roman" w:cs="Times New Roman"/>
          <w:sz w:val="28"/>
          <w:szCs w:val="28"/>
        </w:rPr>
        <w:t>) агрегированные показатели объема и качества оказания (выполнения) муниципальных услуг (работ);</w:t>
      </w:r>
    </w:p>
    <w:p w:rsidR="00E6027F" w:rsidRPr="00CA04DF" w:rsidRDefault="009110AD" w:rsidP="00CA04D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6</w:t>
      </w:r>
      <w:r w:rsidR="00DC3124" w:rsidRPr="00CA04DF">
        <w:rPr>
          <w:rFonts w:ascii="Times New Roman" w:hAnsi="Times New Roman" w:cs="Times New Roman"/>
          <w:sz w:val="28"/>
          <w:szCs w:val="28"/>
        </w:rPr>
        <w:t>) показатели результативности применения мер государственного регулирования (налоговых, тарифных и др.);</w:t>
      </w:r>
    </w:p>
    <w:p w:rsidR="00E6027F" w:rsidRPr="00CA04DF" w:rsidRDefault="009110AD" w:rsidP="00CA04D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7</w:t>
      </w:r>
      <w:r w:rsidR="00DC3124" w:rsidRPr="00CA04DF">
        <w:rPr>
          <w:rFonts w:ascii="Times New Roman" w:hAnsi="Times New Roman" w:cs="Times New Roman"/>
          <w:sz w:val="28"/>
          <w:szCs w:val="28"/>
        </w:rPr>
        <w:t>) показатели результативности исполнения публичных нормативных обязательств (по каждому обязательству или группе обязательств);</w:t>
      </w:r>
    </w:p>
    <w:p w:rsidR="00E6027F" w:rsidRPr="00CA04DF" w:rsidRDefault="009110AD" w:rsidP="00CA04D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8</w:t>
      </w:r>
      <w:r w:rsidR="00DC3124" w:rsidRPr="00CA04DF">
        <w:rPr>
          <w:rFonts w:ascii="Times New Roman" w:hAnsi="Times New Roman" w:cs="Times New Roman"/>
          <w:sz w:val="28"/>
          <w:szCs w:val="28"/>
        </w:rPr>
        <w:t xml:space="preserve">) показатели результативности осуществления взносов в уставные капиталы муниципальных унитарных предприятий Минераловодского </w:t>
      </w:r>
      <w:r w:rsidR="008E7E3C" w:rsidRPr="00CA04DF">
        <w:rPr>
          <w:rFonts w:ascii="Times New Roman" w:hAnsi="Times New Roman" w:cs="Times New Roman"/>
          <w:sz w:val="28"/>
          <w:szCs w:val="28"/>
        </w:rPr>
        <w:t>муниципального</w:t>
      </w:r>
      <w:r w:rsidR="00DC3124"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00DC3124" w:rsidRPr="00CA04DF">
        <w:rPr>
          <w:rFonts w:ascii="Times New Roman" w:hAnsi="Times New Roman" w:cs="Times New Roman"/>
          <w:sz w:val="28"/>
          <w:szCs w:val="28"/>
        </w:rPr>
        <w:t xml:space="preserve">, других юридических лиц, в уставных капиталах которых имеется доля муниципального образования Минераловодского </w:t>
      </w:r>
      <w:r w:rsidR="008E7E3C" w:rsidRPr="00CA04DF">
        <w:rPr>
          <w:rFonts w:ascii="Times New Roman" w:hAnsi="Times New Roman" w:cs="Times New Roman"/>
          <w:sz w:val="28"/>
          <w:szCs w:val="28"/>
        </w:rPr>
        <w:t>муниципального</w:t>
      </w:r>
      <w:r w:rsidR="00DC3124"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00DC3124" w:rsidRPr="00CA04DF">
        <w:rPr>
          <w:rFonts w:ascii="Times New Roman" w:hAnsi="Times New Roman" w:cs="Times New Roman"/>
          <w:sz w:val="28"/>
          <w:szCs w:val="28"/>
        </w:rPr>
        <w:t>;</w:t>
      </w:r>
    </w:p>
    <w:p w:rsidR="00E6027F" w:rsidRPr="00CA04DF" w:rsidRDefault="009110AD" w:rsidP="00CA04D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9</w:t>
      </w:r>
      <w:r w:rsidR="00DC3124" w:rsidRPr="00CA04DF">
        <w:rPr>
          <w:rFonts w:ascii="Times New Roman" w:hAnsi="Times New Roman" w:cs="Times New Roman"/>
          <w:sz w:val="28"/>
          <w:szCs w:val="28"/>
        </w:rPr>
        <w:t>) показатели результативности осуществления основных мероприятий участниками реализации Программы;</w:t>
      </w:r>
    </w:p>
    <w:p w:rsidR="00E6027F" w:rsidRPr="00CA04DF" w:rsidRDefault="009110AD" w:rsidP="00CA04D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10</w:t>
      </w:r>
      <w:r w:rsidR="00DC3124" w:rsidRPr="00CA04DF">
        <w:rPr>
          <w:rFonts w:ascii="Times New Roman" w:hAnsi="Times New Roman" w:cs="Times New Roman"/>
          <w:sz w:val="28"/>
          <w:szCs w:val="28"/>
        </w:rPr>
        <w:t xml:space="preserve">) показатели результативности проведения основных мероприятий, направленных на совершенствование процедур государственного управления, отражающие эффективность выполнения функций органов местного самоуправления Минераловодского </w:t>
      </w:r>
      <w:r w:rsidR="008E7E3C" w:rsidRPr="00CA04DF">
        <w:rPr>
          <w:rFonts w:ascii="Times New Roman" w:hAnsi="Times New Roman" w:cs="Times New Roman"/>
          <w:sz w:val="28"/>
          <w:szCs w:val="28"/>
        </w:rPr>
        <w:t>муниципального</w:t>
      </w:r>
      <w:r w:rsidR="00DC3124"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00DC3124" w:rsidRPr="00CA04DF">
        <w:rPr>
          <w:rFonts w:ascii="Times New Roman" w:hAnsi="Times New Roman" w:cs="Times New Roman"/>
          <w:sz w:val="28"/>
          <w:szCs w:val="28"/>
        </w:rPr>
        <w:t xml:space="preserve"> и (или) результативность применения мер правового регулирования;</w:t>
      </w:r>
    </w:p>
    <w:p w:rsidR="00E6027F" w:rsidRPr="00CA04DF" w:rsidRDefault="009110AD" w:rsidP="00CA04D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11</w:t>
      </w:r>
      <w:r w:rsidR="00DC3124" w:rsidRPr="00CA04DF">
        <w:rPr>
          <w:rFonts w:ascii="Times New Roman" w:hAnsi="Times New Roman" w:cs="Times New Roman"/>
          <w:sz w:val="28"/>
          <w:szCs w:val="28"/>
        </w:rPr>
        <w:t>) показатели, зафиксированные в планах мероприятий (</w:t>
      </w:r>
      <w:r w:rsidR="00CA04DF">
        <w:rPr>
          <w:rFonts w:ascii="Times New Roman" w:hAnsi="Times New Roman" w:cs="Times New Roman"/>
          <w:sz w:val="28"/>
          <w:szCs w:val="28"/>
        </w:rPr>
        <w:t>«</w:t>
      </w:r>
      <w:r w:rsidR="00DC3124" w:rsidRPr="00CA04DF">
        <w:rPr>
          <w:rFonts w:ascii="Times New Roman" w:hAnsi="Times New Roman" w:cs="Times New Roman"/>
          <w:sz w:val="28"/>
          <w:szCs w:val="28"/>
        </w:rPr>
        <w:t>дорожных картах</w:t>
      </w:r>
      <w:r w:rsidR="00CA04DF">
        <w:rPr>
          <w:rFonts w:ascii="Times New Roman" w:hAnsi="Times New Roman" w:cs="Times New Roman"/>
          <w:sz w:val="28"/>
          <w:szCs w:val="28"/>
        </w:rPr>
        <w:t>»</w:t>
      </w:r>
      <w:r w:rsidR="00DC3124" w:rsidRPr="00CA04DF">
        <w:rPr>
          <w:rFonts w:ascii="Times New Roman" w:hAnsi="Times New Roman" w:cs="Times New Roman"/>
          <w:sz w:val="28"/>
          <w:szCs w:val="28"/>
        </w:rPr>
        <w:t>) и иных планах мероприятий, стратегиях, концепциях и иных документах стратегического планирования.</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21. Показатели решения задач подпрограммы должны быть увязаны с индикаторами достижения целей Программы, но не должны их дублировать.</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Индикаторы достижения целей Программы и показатели решения задач подпрограммы должны иметь запланированные по годам количественные значения, которые:</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1) рассчитываются по методикам, утвержденным Правительством Российской Федерации или федеральным органом исполнительной власти, международными организациями;</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lastRenderedPageBreak/>
        <w:t>2) определяются на основе данных государственного (федерального) статистического наблюдения;</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3) рассчитываются по методикам, утвержденным Правительством Ставропольского края или ответственным исполнителем (соисполнителем), либо включенным в дополнительные документы в соответствии с требованиями методических указаний.</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22. </w:t>
      </w:r>
      <w:hyperlink w:anchor="P2620" w:tooltip="Сведения об источнике информации и методике расчета">
        <w:r w:rsidRPr="00CA04DF">
          <w:rPr>
            <w:rFonts w:ascii="Times New Roman" w:hAnsi="Times New Roman" w:cs="Times New Roman"/>
            <w:color w:val="0000FF"/>
            <w:sz w:val="28"/>
            <w:szCs w:val="28"/>
          </w:rPr>
          <w:t>Сведения</w:t>
        </w:r>
      </w:hyperlink>
      <w:r w:rsidRPr="00CA04DF">
        <w:rPr>
          <w:rFonts w:ascii="Times New Roman" w:hAnsi="Times New Roman" w:cs="Times New Roman"/>
          <w:sz w:val="28"/>
          <w:szCs w:val="28"/>
        </w:rPr>
        <w:t xml:space="preserve"> об источнике информации и методике расчета индикаторов достижения целей Программы и показателей решения задач подпрограммы представляются по форме, согласно приложению к настоящим Методическим указаниям (таблица 1</w:t>
      </w:r>
      <w:r w:rsidR="00F138EA">
        <w:rPr>
          <w:rFonts w:ascii="Times New Roman" w:hAnsi="Times New Roman" w:cs="Times New Roman"/>
          <w:sz w:val="28"/>
          <w:szCs w:val="28"/>
        </w:rPr>
        <w:t>4</w:t>
      </w:r>
      <w:r w:rsidRPr="00CA04DF">
        <w:rPr>
          <w:rFonts w:ascii="Times New Roman" w:hAnsi="Times New Roman" w:cs="Times New Roman"/>
          <w:sz w:val="28"/>
          <w:szCs w:val="28"/>
        </w:rPr>
        <w:t>) в составе дополнительных документов.</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23. Индикаторы достижения целей Программы (показатели решения задач подпрограммы), рассчитанные по методикам, утвержденным органами местного самоуправления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xml:space="preserve"> (включенным в дополнительные документы), применяются только при отсутствии возможности получить данные государственного (федерального) статистического наблюдения, а также невозможности применить показатели, рассчитанные по методикам, утвержденным Правительством Российской Федерации, федеральными органами исполнительной власти, Правительством Ставропольского края.</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24. Показатели результативности проведения основных мероприятий, направленных на совершенствование процедур муниципального управления, отражающие эффективность выполнения функций органов местного самоуправления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xml:space="preserve"> и (или) результативность применения мер правового регулирования, могут иметь значения, отличные от числовых, и не иметь методики расчета их значений.</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25. В случае несоответствия целевых значений индикаторов достижения целей Программы (показателей решения задач подпрограммы) целевым значениям показателей (индикаторов), установленным в документах, указанных в </w:t>
      </w:r>
      <w:r w:rsidR="007318C5">
        <w:rPr>
          <w:rFonts w:ascii="Times New Roman" w:hAnsi="Times New Roman" w:cs="Times New Roman"/>
          <w:sz w:val="28"/>
          <w:szCs w:val="28"/>
        </w:rPr>
        <w:t>Порядке</w:t>
      </w:r>
      <w:r w:rsidRPr="00CA04DF">
        <w:rPr>
          <w:rFonts w:ascii="Times New Roman" w:hAnsi="Times New Roman" w:cs="Times New Roman"/>
          <w:sz w:val="28"/>
          <w:szCs w:val="28"/>
        </w:rPr>
        <w:t>, а также при планировании сохранения текущих значений индикаторов достижения целей Программы (показателей решения задач подпрограммы) либо их ухудшения в ходе реализации Программы (подпрограммы) в составе дополнительных документов представляется отдельное обоснование предлагаемых значений индикаторов достижения целей Программы (показателей решения задач подпрограммы).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26. На основе последовательности решения задач подпрограммы могут определяться этапы реализации Программы. Для каждого из этапов реализации Программы необходимо определить промежуточные результаты реализации Программы.</w:t>
      </w:r>
    </w:p>
    <w:p w:rsidR="00E6027F" w:rsidRPr="00CA04DF" w:rsidRDefault="00E6027F" w:rsidP="00CA04DF">
      <w:pPr>
        <w:pStyle w:val="ConsPlusNormal0"/>
        <w:ind w:firstLine="709"/>
        <w:jc w:val="both"/>
        <w:rPr>
          <w:rFonts w:ascii="Times New Roman" w:hAnsi="Times New Roman" w:cs="Times New Roman"/>
          <w:sz w:val="28"/>
          <w:szCs w:val="28"/>
        </w:rPr>
      </w:pPr>
    </w:p>
    <w:p w:rsidR="00E6027F" w:rsidRPr="00CA04DF" w:rsidRDefault="00DC3124" w:rsidP="000B4EB0">
      <w:pPr>
        <w:pStyle w:val="ConsPlusTitle0"/>
        <w:jc w:val="center"/>
        <w:outlineLvl w:val="1"/>
        <w:rPr>
          <w:rFonts w:ascii="Times New Roman" w:hAnsi="Times New Roman" w:cs="Times New Roman"/>
          <w:sz w:val="28"/>
          <w:szCs w:val="28"/>
        </w:rPr>
      </w:pPr>
      <w:r w:rsidRPr="00CA04DF">
        <w:rPr>
          <w:rFonts w:ascii="Times New Roman" w:hAnsi="Times New Roman" w:cs="Times New Roman"/>
          <w:sz w:val="28"/>
          <w:szCs w:val="28"/>
        </w:rPr>
        <w:t>V. Требования к отражению информации об объемах и источниках</w:t>
      </w:r>
      <w:r w:rsidR="000B4EB0">
        <w:rPr>
          <w:rFonts w:ascii="Times New Roman" w:hAnsi="Times New Roman" w:cs="Times New Roman"/>
          <w:sz w:val="28"/>
          <w:szCs w:val="28"/>
        </w:rPr>
        <w:t xml:space="preserve"> </w:t>
      </w:r>
      <w:r w:rsidRPr="00CA04DF">
        <w:rPr>
          <w:rFonts w:ascii="Times New Roman" w:hAnsi="Times New Roman" w:cs="Times New Roman"/>
          <w:sz w:val="28"/>
          <w:szCs w:val="28"/>
        </w:rPr>
        <w:t>финансового обеспечения реализации Программы</w:t>
      </w:r>
    </w:p>
    <w:p w:rsidR="00E6027F" w:rsidRPr="00CA04DF" w:rsidRDefault="00E6027F" w:rsidP="00CA04DF">
      <w:pPr>
        <w:pStyle w:val="ConsPlusNormal0"/>
        <w:ind w:firstLine="709"/>
        <w:jc w:val="both"/>
        <w:rPr>
          <w:rFonts w:ascii="Times New Roman" w:hAnsi="Times New Roman" w:cs="Times New Roman"/>
          <w:sz w:val="28"/>
          <w:szCs w:val="28"/>
        </w:rPr>
      </w:pP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27. </w:t>
      </w:r>
      <w:hyperlink w:anchor="P549" w:tooltip="ОБЪЕМЫ И ИСТОЧНИКИ">
        <w:r w:rsidRPr="00CA04DF">
          <w:rPr>
            <w:rFonts w:ascii="Times New Roman" w:hAnsi="Times New Roman" w:cs="Times New Roman"/>
            <w:color w:val="0000FF"/>
            <w:sz w:val="28"/>
            <w:szCs w:val="28"/>
          </w:rPr>
          <w:t>Объемы</w:t>
        </w:r>
      </w:hyperlink>
      <w:r w:rsidRPr="00CA04DF">
        <w:rPr>
          <w:rFonts w:ascii="Times New Roman" w:hAnsi="Times New Roman" w:cs="Times New Roman"/>
          <w:sz w:val="28"/>
          <w:szCs w:val="28"/>
        </w:rPr>
        <w:t xml:space="preserve"> финансового обеспечения реализации Программы указываются в целом с распределением по подпрограммам, основным мероприятиям, по главным распорядителям средств бюджета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xml:space="preserve"> (по ответственному исполнителю Программы и соисполнителям Программы) и источникам финансового обеспечения реализации Программы согласно приложению</w:t>
      </w:r>
      <w:r w:rsidR="00260357">
        <w:rPr>
          <w:rFonts w:ascii="Times New Roman" w:hAnsi="Times New Roman" w:cs="Times New Roman"/>
          <w:sz w:val="28"/>
          <w:szCs w:val="28"/>
        </w:rPr>
        <w:t xml:space="preserve"> №3</w:t>
      </w:r>
      <w:r w:rsidRPr="00CA04DF">
        <w:rPr>
          <w:rFonts w:ascii="Times New Roman" w:hAnsi="Times New Roman" w:cs="Times New Roman"/>
          <w:sz w:val="28"/>
          <w:szCs w:val="28"/>
        </w:rPr>
        <w:t xml:space="preserve"> к настоящим Методическим указаниям (таблица 3).</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28. В Программе отражается информация обо всех источниках финансового обеспечения ее реализации, в том числе:</w:t>
      </w:r>
    </w:p>
    <w:p w:rsidR="00E6027F" w:rsidRPr="00CA04DF" w:rsidRDefault="00260357" w:rsidP="00CA04D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DC3124" w:rsidRPr="00CA04DF">
        <w:rPr>
          <w:rFonts w:ascii="Times New Roman" w:hAnsi="Times New Roman" w:cs="Times New Roman"/>
          <w:sz w:val="28"/>
          <w:szCs w:val="28"/>
        </w:rPr>
        <w:t xml:space="preserve">бюджет Минераловодского </w:t>
      </w:r>
      <w:r w:rsidR="008E7E3C" w:rsidRPr="00CA04DF">
        <w:rPr>
          <w:rFonts w:ascii="Times New Roman" w:hAnsi="Times New Roman" w:cs="Times New Roman"/>
          <w:sz w:val="28"/>
          <w:szCs w:val="28"/>
        </w:rPr>
        <w:t>муниципального</w:t>
      </w:r>
      <w:r w:rsidR="00DC3124"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00DC3124" w:rsidRPr="00CA04DF">
        <w:rPr>
          <w:rFonts w:ascii="Times New Roman" w:hAnsi="Times New Roman" w:cs="Times New Roman"/>
          <w:sz w:val="28"/>
          <w:szCs w:val="28"/>
        </w:rPr>
        <w:t xml:space="preserve"> (далее - бюджет округа) по типам средств;</w:t>
      </w:r>
    </w:p>
    <w:p w:rsidR="00E6027F" w:rsidRPr="00CA04DF" w:rsidRDefault="00260357" w:rsidP="00CA04D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DC3124" w:rsidRPr="00CA04DF">
        <w:rPr>
          <w:rFonts w:ascii="Times New Roman" w:hAnsi="Times New Roman" w:cs="Times New Roman"/>
          <w:sz w:val="28"/>
          <w:szCs w:val="28"/>
        </w:rPr>
        <w:t>прогноз поступлений в бюджет округа средств федерального, краевого бюджетов, внебюджетных фондов и иных на реализацию Программы в ходе ее реализации;</w:t>
      </w:r>
    </w:p>
    <w:p w:rsidR="00E6027F" w:rsidRPr="00CA04DF" w:rsidRDefault="00260357" w:rsidP="00CA04DF">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DC3124" w:rsidRPr="00CA04DF">
        <w:rPr>
          <w:rFonts w:ascii="Times New Roman" w:hAnsi="Times New Roman" w:cs="Times New Roman"/>
          <w:sz w:val="28"/>
          <w:szCs w:val="28"/>
        </w:rPr>
        <w:t>оценка расходов участников 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29. Объемы финансового обеспечения реализации Программы за счет средств бюджета округа на период после планового периода определяются исходя из устанавливаемого администрацией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округа</w:t>
      </w:r>
      <w:r w:rsidR="00260357">
        <w:rPr>
          <w:rFonts w:ascii="Times New Roman" w:hAnsi="Times New Roman" w:cs="Times New Roman"/>
          <w:sz w:val="28"/>
          <w:szCs w:val="28"/>
        </w:rPr>
        <w:t xml:space="preserve"> Ставропольского края</w:t>
      </w:r>
      <w:r w:rsidRPr="00CA04DF">
        <w:rPr>
          <w:rFonts w:ascii="Times New Roman" w:hAnsi="Times New Roman" w:cs="Times New Roman"/>
          <w:sz w:val="28"/>
          <w:szCs w:val="28"/>
        </w:rPr>
        <w:t xml:space="preserve"> предельного объема расходов на реализацию Программы в бюджетном прогнозе </w:t>
      </w:r>
      <w:r w:rsidR="008E7E3C" w:rsidRPr="00CA04DF">
        <w:rPr>
          <w:rFonts w:ascii="Times New Roman" w:hAnsi="Times New Roman" w:cs="Times New Roman"/>
          <w:sz w:val="28"/>
          <w:szCs w:val="28"/>
        </w:rPr>
        <w:t xml:space="preserve">округа </w:t>
      </w:r>
      <w:r w:rsidRPr="00CA04DF">
        <w:rPr>
          <w:rFonts w:ascii="Times New Roman" w:hAnsi="Times New Roman" w:cs="Times New Roman"/>
          <w:sz w:val="28"/>
          <w:szCs w:val="28"/>
        </w:rPr>
        <w:t>на долгосрочный период.</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30. Параметры финансового обеспечения реализации Программы подлежат приведению в соответствие с решением Совета депутатов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xml:space="preserve"> о бюджете округа на очередной финансовый год и плановый период в срок, установленный Бюджетным </w:t>
      </w:r>
      <w:hyperlink r:id="rId16" w:tooltip="&quot;Бюджетный кодекс Российской Федерации&quot; от 31.07.1998 N 145-ФЗ (ред. от 21.04.2025) (с изм. и доп., вступ. в силу с 01.06.2025) {КонсультантПлюс}">
        <w:r w:rsidRPr="00CA04DF">
          <w:rPr>
            <w:rFonts w:ascii="Times New Roman" w:hAnsi="Times New Roman" w:cs="Times New Roman"/>
            <w:sz w:val="28"/>
            <w:szCs w:val="28"/>
          </w:rPr>
          <w:t>кодексом</w:t>
        </w:r>
      </w:hyperlink>
      <w:r w:rsidRPr="00CA04DF">
        <w:rPr>
          <w:rFonts w:ascii="Times New Roman" w:hAnsi="Times New Roman" w:cs="Times New Roman"/>
          <w:sz w:val="28"/>
          <w:szCs w:val="28"/>
        </w:rPr>
        <w:t xml:space="preserve"> Российской Федерации. При уточнении объема финансового обеспечения реализации Программы при необходимости подлежат уточнению и иные основные параметры Программы, в том числе индикаторы достижения целей Программы, показатели решения задач подпрограммы и ожидаемые конечные результаты реализации 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31. Прогнозируемые объемы поступлений в бюджет округа средств краевого, федерального бюджетов, внебюджетных фондов на реализацию Программы должны быть подтверждены соответствующими документами, обосновывающими механизм привлечения указанных средств.</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32. В рамках отдельных основных мероприятий Программы может предусматриваться возможность заключения долгосрочных муниципальных контрактов, указанных в </w:t>
      </w:r>
      <w:hyperlink r:id="rId17" w:tooltip="&quot;Бюджетный кодекс Российской Федерации&quot; от 31.07.1998 N 145-ФЗ (ред. от 21.04.2025) (с изм. и доп., вступ. в силу с 01.06.2025) {КонсультантПлюс}">
        <w:r w:rsidRPr="00CA04DF">
          <w:rPr>
            <w:rFonts w:ascii="Times New Roman" w:hAnsi="Times New Roman" w:cs="Times New Roman"/>
            <w:sz w:val="28"/>
            <w:szCs w:val="28"/>
          </w:rPr>
          <w:t>абзаце третьем пункта 3 статьи 72</w:t>
        </w:r>
      </w:hyperlink>
      <w:r w:rsidRPr="00CA04DF">
        <w:rPr>
          <w:rFonts w:ascii="Times New Roman" w:hAnsi="Times New Roman" w:cs="Times New Roman"/>
          <w:sz w:val="28"/>
          <w:szCs w:val="28"/>
        </w:rPr>
        <w:t xml:space="preserve"> Бюджетного кодекса Российской Федерации, на выполнение работ, оказание услуг для обеспечения муниципальных нужд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длительность производственного цикла выполнения, оказания которых превышает срок действия утвержденных лимитов бюджетных обязательств.</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lastRenderedPageBreak/>
        <w:t xml:space="preserve">Предельные </w:t>
      </w:r>
      <w:hyperlink w:anchor="P1181" w:tooltip="Предельные объемы средств бюджета Минераловодского">
        <w:r w:rsidRPr="00CA04DF">
          <w:rPr>
            <w:rFonts w:ascii="Times New Roman" w:hAnsi="Times New Roman" w:cs="Times New Roman"/>
            <w:sz w:val="28"/>
            <w:szCs w:val="28"/>
          </w:rPr>
          <w:t>объемы</w:t>
        </w:r>
      </w:hyperlink>
      <w:r w:rsidRPr="00CA04DF">
        <w:rPr>
          <w:rFonts w:ascii="Times New Roman" w:hAnsi="Times New Roman" w:cs="Times New Roman"/>
          <w:sz w:val="28"/>
          <w:szCs w:val="28"/>
        </w:rPr>
        <w:t xml:space="preserve"> средств бюджета округа на исполнение долгосрочных муниципальных контрактов в целях реализации основных мероприятий Программы представляются по форме согласно приложению</w:t>
      </w:r>
      <w:r w:rsidR="00856EA4">
        <w:rPr>
          <w:rFonts w:ascii="Times New Roman" w:hAnsi="Times New Roman" w:cs="Times New Roman"/>
          <w:sz w:val="28"/>
          <w:szCs w:val="28"/>
        </w:rPr>
        <w:t xml:space="preserve"> №4</w:t>
      </w:r>
      <w:r w:rsidRPr="00CA04DF">
        <w:rPr>
          <w:rFonts w:ascii="Times New Roman" w:hAnsi="Times New Roman" w:cs="Times New Roman"/>
          <w:sz w:val="28"/>
          <w:szCs w:val="28"/>
        </w:rPr>
        <w:t xml:space="preserve"> к настоящим Методическим указаниям (таблица 4).</w:t>
      </w:r>
    </w:p>
    <w:p w:rsidR="00E6027F" w:rsidRPr="00CA04DF" w:rsidRDefault="00E6027F" w:rsidP="00CA04DF">
      <w:pPr>
        <w:pStyle w:val="ConsPlusNormal0"/>
        <w:ind w:firstLine="709"/>
        <w:jc w:val="both"/>
        <w:rPr>
          <w:rFonts w:ascii="Times New Roman" w:hAnsi="Times New Roman" w:cs="Times New Roman"/>
          <w:sz w:val="28"/>
          <w:szCs w:val="28"/>
        </w:rPr>
      </w:pPr>
    </w:p>
    <w:p w:rsidR="00E6027F" w:rsidRPr="00CA04DF" w:rsidRDefault="00DC3124" w:rsidP="000B4EB0">
      <w:pPr>
        <w:pStyle w:val="ConsPlusTitle0"/>
        <w:jc w:val="center"/>
        <w:outlineLvl w:val="1"/>
        <w:rPr>
          <w:rFonts w:ascii="Times New Roman" w:hAnsi="Times New Roman" w:cs="Times New Roman"/>
          <w:sz w:val="28"/>
          <w:szCs w:val="28"/>
        </w:rPr>
      </w:pPr>
      <w:r w:rsidRPr="00CA04DF">
        <w:rPr>
          <w:rFonts w:ascii="Times New Roman" w:hAnsi="Times New Roman" w:cs="Times New Roman"/>
          <w:sz w:val="28"/>
          <w:szCs w:val="28"/>
        </w:rPr>
        <w:t>VI. Требования к разработке подпрограммы</w:t>
      </w:r>
    </w:p>
    <w:p w:rsidR="00E6027F" w:rsidRPr="00CA04DF" w:rsidRDefault="00E6027F" w:rsidP="00CA04DF">
      <w:pPr>
        <w:pStyle w:val="ConsPlusNormal0"/>
        <w:ind w:firstLine="709"/>
        <w:jc w:val="both"/>
        <w:rPr>
          <w:rFonts w:ascii="Times New Roman" w:hAnsi="Times New Roman" w:cs="Times New Roman"/>
          <w:sz w:val="28"/>
          <w:szCs w:val="28"/>
        </w:rPr>
      </w:pP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33. Подпрограмма является неотъемлемой частью Программы и формируется с учетом согласованности основных параметров подпрограммы и 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34. Подпрограмма имеет следующую структуру:</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1) паспорт подпрограммы;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2) текстовая часть подпрограммы в разделе:</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Характеристика основных мероприятий подпрограммы.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35. Подпрограмма </w:t>
      </w:r>
      <w:r w:rsidR="000B4EB0">
        <w:rPr>
          <w:rFonts w:ascii="Times New Roman" w:hAnsi="Times New Roman" w:cs="Times New Roman"/>
          <w:sz w:val="28"/>
          <w:szCs w:val="28"/>
        </w:rPr>
        <w:t>«</w:t>
      </w:r>
      <w:r w:rsidRPr="00CA04DF">
        <w:rPr>
          <w:rFonts w:ascii="Times New Roman" w:hAnsi="Times New Roman" w:cs="Times New Roman"/>
          <w:sz w:val="28"/>
          <w:szCs w:val="28"/>
        </w:rPr>
        <w:t xml:space="preserve">Обеспечение реализации Программы и </w:t>
      </w:r>
      <w:proofErr w:type="spellStart"/>
      <w:r w:rsidRPr="00CA04DF">
        <w:rPr>
          <w:rFonts w:ascii="Times New Roman" w:hAnsi="Times New Roman" w:cs="Times New Roman"/>
          <w:sz w:val="28"/>
          <w:szCs w:val="28"/>
        </w:rPr>
        <w:t>общепрограммные</w:t>
      </w:r>
      <w:proofErr w:type="spellEnd"/>
      <w:r w:rsidRPr="00CA04DF">
        <w:rPr>
          <w:rFonts w:ascii="Times New Roman" w:hAnsi="Times New Roman" w:cs="Times New Roman"/>
          <w:sz w:val="28"/>
          <w:szCs w:val="28"/>
        </w:rPr>
        <w:t xml:space="preserve"> мероприятия</w:t>
      </w:r>
      <w:r w:rsidR="000B4EB0">
        <w:rPr>
          <w:rFonts w:ascii="Times New Roman" w:hAnsi="Times New Roman" w:cs="Times New Roman"/>
          <w:sz w:val="28"/>
          <w:szCs w:val="28"/>
        </w:rPr>
        <w:t>»</w:t>
      </w:r>
      <w:r w:rsidRPr="00CA04DF">
        <w:rPr>
          <w:rFonts w:ascii="Times New Roman" w:hAnsi="Times New Roman" w:cs="Times New Roman"/>
          <w:sz w:val="28"/>
          <w:szCs w:val="28"/>
        </w:rPr>
        <w:t xml:space="preserve"> не содержит паспорта. Цели, задачи и показатели решения задач для данной подпрограммы могут не формулироваться.</w:t>
      </w:r>
    </w:p>
    <w:p w:rsidR="00E6027F" w:rsidRPr="00CA04DF" w:rsidRDefault="00E6027F" w:rsidP="00CA04DF">
      <w:pPr>
        <w:pStyle w:val="ConsPlusNormal0"/>
        <w:ind w:firstLine="709"/>
        <w:jc w:val="both"/>
        <w:rPr>
          <w:rFonts w:ascii="Times New Roman" w:hAnsi="Times New Roman" w:cs="Times New Roman"/>
          <w:sz w:val="28"/>
          <w:szCs w:val="28"/>
        </w:rPr>
      </w:pPr>
    </w:p>
    <w:p w:rsidR="00E6027F" w:rsidRPr="00CA04DF" w:rsidRDefault="00DC3124" w:rsidP="000B4EB0">
      <w:pPr>
        <w:pStyle w:val="ConsPlusTitle0"/>
        <w:jc w:val="center"/>
        <w:outlineLvl w:val="1"/>
        <w:rPr>
          <w:rFonts w:ascii="Times New Roman" w:hAnsi="Times New Roman" w:cs="Times New Roman"/>
          <w:sz w:val="28"/>
          <w:szCs w:val="28"/>
        </w:rPr>
      </w:pPr>
      <w:r w:rsidRPr="00CA04DF">
        <w:rPr>
          <w:rFonts w:ascii="Times New Roman" w:hAnsi="Times New Roman" w:cs="Times New Roman"/>
          <w:sz w:val="28"/>
          <w:szCs w:val="28"/>
        </w:rPr>
        <w:t>VII. Требования по заполнению паспорта подпрограммы</w:t>
      </w:r>
    </w:p>
    <w:p w:rsidR="00E6027F" w:rsidRPr="00CA04DF" w:rsidRDefault="00DC3124" w:rsidP="000B4EB0">
      <w:pPr>
        <w:pStyle w:val="ConsPlusTitle0"/>
        <w:jc w:val="center"/>
        <w:rPr>
          <w:rFonts w:ascii="Times New Roman" w:hAnsi="Times New Roman" w:cs="Times New Roman"/>
          <w:sz w:val="28"/>
          <w:szCs w:val="28"/>
        </w:rPr>
      </w:pPr>
      <w:r w:rsidRPr="00CA04DF">
        <w:rPr>
          <w:rFonts w:ascii="Times New Roman" w:hAnsi="Times New Roman" w:cs="Times New Roman"/>
          <w:sz w:val="28"/>
          <w:szCs w:val="28"/>
        </w:rPr>
        <w:t>и содержание подпрограммы</w:t>
      </w:r>
    </w:p>
    <w:p w:rsidR="00E6027F" w:rsidRPr="00CA04DF" w:rsidRDefault="00E6027F" w:rsidP="000B4EB0">
      <w:pPr>
        <w:pStyle w:val="ConsPlusNormal0"/>
        <w:jc w:val="both"/>
        <w:rPr>
          <w:rFonts w:ascii="Times New Roman" w:hAnsi="Times New Roman" w:cs="Times New Roman"/>
          <w:sz w:val="28"/>
          <w:szCs w:val="28"/>
        </w:rPr>
      </w:pP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36. </w:t>
      </w:r>
      <w:hyperlink w:anchor="P2543" w:tooltip="ПАСПОРТ">
        <w:r w:rsidRPr="00CA04DF">
          <w:rPr>
            <w:rFonts w:ascii="Times New Roman" w:hAnsi="Times New Roman" w:cs="Times New Roman"/>
            <w:color w:val="0000FF"/>
            <w:sz w:val="28"/>
            <w:szCs w:val="28"/>
          </w:rPr>
          <w:t>Паспорт</w:t>
        </w:r>
      </w:hyperlink>
      <w:r w:rsidRPr="00CA04DF">
        <w:rPr>
          <w:rFonts w:ascii="Times New Roman" w:hAnsi="Times New Roman" w:cs="Times New Roman"/>
          <w:sz w:val="28"/>
          <w:szCs w:val="28"/>
        </w:rPr>
        <w:t xml:space="preserve"> подпрограммы разрабатывается по форме согласно приложению</w:t>
      </w:r>
      <w:r w:rsidR="00856EA4">
        <w:rPr>
          <w:rFonts w:ascii="Times New Roman" w:hAnsi="Times New Roman" w:cs="Times New Roman"/>
          <w:sz w:val="28"/>
          <w:szCs w:val="28"/>
        </w:rPr>
        <w:t xml:space="preserve"> №13</w:t>
      </w:r>
      <w:r w:rsidRPr="00CA04DF">
        <w:rPr>
          <w:rFonts w:ascii="Times New Roman" w:hAnsi="Times New Roman" w:cs="Times New Roman"/>
          <w:sz w:val="28"/>
          <w:szCs w:val="28"/>
        </w:rPr>
        <w:t xml:space="preserve"> к настоящим Методическим указаниям (таблица 13).</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Требования по заполнению паспорта подпрограммы аналогичны требованиям, предъявляемым к заполнению паспорта 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37. Набор основных мероприятий должен быть необходимым и достаточным для решения задач подпрограммы и должен содержать не менее двух основных мероприятий. Кроме того, основные мероприятия должны быть согласованными и непротиворечивыми.</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38. Масштаб основного мероприятия должен обеспечивать возможность контроля хода выполнения подпрограммы, но не усложнять систему контроля и отчетности. Наименования основных мероприятий не могут дублировать наименования целей Программы и индикаторов их достижения, задач подпрограммы и показателей их решения.</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При формировании перечня основных мероприятий учитывается возможность выделения контрольных событий Программы в рамках их реализации, позволяющих оценить промежуточные или окончательные результаты выполнения основных мероприятий в течение года.</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Основные мероприятия необходимо формировать с учетом возможности отражения их наименований в целевых статьях расходов бюджета округа, при этом наименования основных мероприятий не должны дублировать наименования направлений расходов целевых статей расходов бюджета округа.</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lastRenderedPageBreak/>
        <w:t>39. В качестве основных мероприятий могут выделяться мероприятия, предусматривающие:</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1) обеспечение выполнения функций органами местного самоуправления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xml:space="preserve">, казенными учреждениями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xml:space="preserve">, подведомственными главным распорядителям средств бюджета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2) исполнение публичных нормативных обязательств (по каждому обязательству или группе обязательств);</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3) оказание (выполнение) государственных услуг (работ) муниципальными учреждениями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иными некоммерческими организациями по группам муниципальных услуг (работ);</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4) предоставление субсидий муниципальным учреждениям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xml:space="preserve"> на цели, не связанные с оказанием (выполнением) ими муниципальных услуг (работ) в соответствии с муниципальным заданием;</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5) осуществление бюджетных инвестиций в объекты муниципальной собственности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6) осуществление основных мероприятий участниками реализации Программы (подведомственными учреждениями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общественными, научными и иными организациями);</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7) предоставление налоговых льгот;</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8) проведение мероприятий, направленных на совершенствование процедур муниципального управления, эффективное выполнение функций органов местного самоуправления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xml:space="preserve"> и (или) применение мер правового регулирования.</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Основное мероприятие должно быть направлено на решение конкретной задачи подпрограммы и влиять на достижение показателя, характеризующего решение конкретной задачи подпрограммы. На решение одной задачи может быть направлено несколько основных мероприятий. Не допускается формирование основных мероприятий, реализация которых направлена на решение более чем одной задачи подпрограммы (за исключением основных мероприятий, направленных на нормативно-правовое и научно-методическое (аналитическое) обеспечение реализации подпрограммы);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9) реализацию приоритетных и ведомственных проектов (программ).</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40. Характеристика основных мероприятий подпрограммы содержит сведения о конкретных мерах и действиях, запланированных к реализации, описание непосредственных результатов реализации основных мероприятий, а также включает перечень участников Программы и степень </w:t>
      </w:r>
      <w:r w:rsidRPr="00CA04DF">
        <w:rPr>
          <w:rFonts w:ascii="Times New Roman" w:hAnsi="Times New Roman" w:cs="Times New Roman"/>
          <w:sz w:val="28"/>
          <w:szCs w:val="28"/>
        </w:rPr>
        <w:lastRenderedPageBreak/>
        <w:t>их участия в реализации основных мероприятий.</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41. Сводная информация о перечне основных мероприятий, их типах, исполнителях и сроках реализации, в том числе по годам реализации, взаимосвязи с задачами и показателями их решения, отражается в </w:t>
      </w:r>
      <w:r w:rsidR="00856EA4">
        <w:rPr>
          <w:rFonts w:ascii="Times New Roman" w:hAnsi="Times New Roman" w:cs="Times New Roman"/>
          <w:sz w:val="28"/>
          <w:szCs w:val="28"/>
        </w:rPr>
        <w:t>приложение №2 (</w:t>
      </w:r>
      <w:hyperlink w:anchor="P422" w:tooltip="ПЕРЕЧЕНЬ">
        <w:r w:rsidRPr="00CA04DF">
          <w:rPr>
            <w:rFonts w:ascii="Times New Roman" w:hAnsi="Times New Roman" w:cs="Times New Roman"/>
            <w:color w:val="0000FF"/>
            <w:sz w:val="28"/>
            <w:szCs w:val="28"/>
          </w:rPr>
          <w:t>таблице 2</w:t>
        </w:r>
      </w:hyperlink>
      <w:r w:rsidR="00856EA4">
        <w:rPr>
          <w:rFonts w:ascii="Times New Roman" w:hAnsi="Times New Roman" w:cs="Times New Roman"/>
          <w:color w:val="0000FF"/>
          <w:sz w:val="28"/>
          <w:szCs w:val="28"/>
        </w:rPr>
        <w:t>)</w:t>
      </w:r>
      <w:r w:rsidRPr="00CA04DF">
        <w:rPr>
          <w:rFonts w:ascii="Times New Roman" w:hAnsi="Times New Roman" w:cs="Times New Roman"/>
          <w:sz w:val="28"/>
          <w:szCs w:val="28"/>
        </w:rPr>
        <w:t xml:space="preserve"> согласно приложению к настоящим Методическим указаниям.</w:t>
      </w:r>
    </w:p>
    <w:p w:rsidR="00E6027F" w:rsidRPr="00CA04DF" w:rsidRDefault="00E6027F" w:rsidP="00CA04DF">
      <w:pPr>
        <w:pStyle w:val="ConsPlusNormal0"/>
        <w:ind w:firstLine="709"/>
        <w:jc w:val="both"/>
        <w:rPr>
          <w:rFonts w:ascii="Times New Roman" w:hAnsi="Times New Roman" w:cs="Times New Roman"/>
          <w:sz w:val="28"/>
          <w:szCs w:val="28"/>
        </w:rPr>
      </w:pPr>
    </w:p>
    <w:p w:rsidR="00E6027F" w:rsidRPr="00CA04DF" w:rsidRDefault="00DC3124" w:rsidP="00CA04DF">
      <w:pPr>
        <w:pStyle w:val="ConsPlusTitle0"/>
        <w:ind w:firstLine="709"/>
        <w:jc w:val="center"/>
        <w:outlineLvl w:val="1"/>
        <w:rPr>
          <w:rFonts w:ascii="Times New Roman" w:hAnsi="Times New Roman" w:cs="Times New Roman"/>
          <w:sz w:val="28"/>
          <w:szCs w:val="28"/>
        </w:rPr>
      </w:pPr>
      <w:r w:rsidRPr="00CA04DF">
        <w:rPr>
          <w:rFonts w:ascii="Times New Roman" w:hAnsi="Times New Roman" w:cs="Times New Roman"/>
          <w:sz w:val="28"/>
          <w:szCs w:val="28"/>
        </w:rPr>
        <w:t>VIII. Дополнительные документы, представляемые</w:t>
      </w:r>
    </w:p>
    <w:p w:rsidR="00E6027F" w:rsidRPr="00CA04DF" w:rsidRDefault="00DC3124" w:rsidP="00CA04DF">
      <w:pPr>
        <w:pStyle w:val="ConsPlusTitle0"/>
        <w:ind w:firstLine="709"/>
        <w:jc w:val="center"/>
        <w:rPr>
          <w:rFonts w:ascii="Times New Roman" w:hAnsi="Times New Roman" w:cs="Times New Roman"/>
          <w:sz w:val="28"/>
          <w:szCs w:val="28"/>
        </w:rPr>
      </w:pPr>
      <w:r w:rsidRPr="00CA04DF">
        <w:rPr>
          <w:rFonts w:ascii="Times New Roman" w:hAnsi="Times New Roman" w:cs="Times New Roman"/>
          <w:sz w:val="28"/>
          <w:szCs w:val="28"/>
        </w:rPr>
        <w:t>с проектом Программы</w:t>
      </w:r>
    </w:p>
    <w:p w:rsidR="00E6027F" w:rsidRPr="00CA04DF" w:rsidRDefault="00E6027F" w:rsidP="00CA04DF">
      <w:pPr>
        <w:pStyle w:val="ConsPlusNormal0"/>
        <w:ind w:firstLine="709"/>
        <w:jc w:val="both"/>
        <w:rPr>
          <w:rFonts w:ascii="Times New Roman" w:hAnsi="Times New Roman" w:cs="Times New Roman"/>
          <w:sz w:val="28"/>
          <w:szCs w:val="28"/>
        </w:rPr>
      </w:pP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42. В рамках характеристики текущего состояния соответствующей сферы социально-экономического развития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округа</w:t>
      </w:r>
      <w:r w:rsidR="008A5BF5">
        <w:rPr>
          <w:rFonts w:ascii="Times New Roman" w:hAnsi="Times New Roman" w:cs="Times New Roman"/>
          <w:sz w:val="28"/>
          <w:szCs w:val="28"/>
        </w:rPr>
        <w:t xml:space="preserve"> Ставропольского края</w:t>
      </w:r>
      <w:r w:rsidRPr="00CA04DF">
        <w:rPr>
          <w:rFonts w:ascii="Times New Roman" w:hAnsi="Times New Roman" w:cs="Times New Roman"/>
          <w:sz w:val="28"/>
          <w:szCs w:val="28"/>
        </w:rPr>
        <w:t>, основных показателей приводится анализ ее действительного состояния, включая выявление основных проблем.</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43. Анализ текущего состояния (действительного) состояния сферы реализации Программы должен включать характеристику итогов реализации государственной политики Ставропольского края в этой сфере, выявление потенциала развития анализируемой сферы и существующих ограничений в сфере реализации Программы. Характеристика текущего состояния сферы реализации Программы должна содержать основные показатели уровня развития соответствующей сферы социально-экономического развития Ставропольского края,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сопоставление существующего состояния анализируемой сферы с состоянием аналогичной сферы в других субъектах Российской Федерации (при возможности такого сопоставления), прогноза ее развития, описание ожидаемых конечных результатов Программы, сроков и этапов (в случае необходимости) реализации 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Прогноз развития соответствующей сферы социально-экономического развития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xml:space="preserve"> по итогам реализации Программы должен определять тенденции и планируемые показатели по итогам реализации Программы. При формировании прогноза развития сферы реализации Программы учитываются параметры прогноза социально-экономического развития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xml:space="preserve"> на долгосрочный период, стратегические документы в сфере реализации Программы и текущее состояние сферы реализации 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44. Обоснование планируемых объемов ресурсов на реализацию Программы (подпрограмм).</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В части расходных обязательств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xml:space="preserve"> по каждому основному мероприятию прилагаются подробные обоснования планируемых ресурсов с учетом прогнозируемого уровня инфляции и иных факторов в соответствии с </w:t>
      </w:r>
      <w:r w:rsidRPr="00CA04DF">
        <w:rPr>
          <w:rFonts w:ascii="Times New Roman" w:hAnsi="Times New Roman" w:cs="Times New Roman"/>
          <w:sz w:val="28"/>
          <w:szCs w:val="28"/>
        </w:rPr>
        <w:lastRenderedPageBreak/>
        <w:t xml:space="preserve">нормативными правовыми актами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регулирующими порядок составления проекта бюджета на очередной финансовый год и плановый период, с анализом возможности (невозможности) использования иных инструментов реализации каждого основного мероприятия, в том числе использования инструментов муниципально-частного партнерства, предусматривающего привлечение внебюджетных источников, принятие мер государственного регулирования и др.</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Дополнительно указываются сведения об объемах средств местного бюджета, планируемых направить на развитие инновационной деятельности в Минераловодском </w:t>
      </w:r>
      <w:r w:rsidR="00856EA4" w:rsidRPr="00856EA4">
        <w:rPr>
          <w:rFonts w:ascii="Times New Roman" w:hAnsi="Times New Roman" w:cs="Times New Roman"/>
          <w:sz w:val="28"/>
          <w:szCs w:val="28"/>
        </w:rPr>
        <w:t>муниципально</w:t>
      </w:r>
      <w:r w:rsidR="00856EA4">
        <w:rPr>
          <w:rFonts w:ascii="Times New Roman" w:hAnsi="Times New Roman" w:cs="Times New Roman"/>
          <w:sz w:val="28"/>
          <w:szCs w:val="28"/>
        </w:rPr>
        <w:t>м</w:t>
      </w:r>
      <w:r w:rsidR="00856EA4" w:rsidRPr="00856EA4">
        <w:rPr>
          <w:rFonts w:ascii="Times New Roman" w:hAnsi="Times New Roman" w:cs="Times New Roman"/>
          <w:sz w:val="28"/>
          <w:szCs w:val="28"/>
        </w:rPr>
        <w:t xml:space="preserve"> округ</w:t>
      </w:r>
      <w:r w:rsidR="00856EA4">
        <w:rPr>
          <w:rFonts w:ascii="Times New Roman" w:hAnsi="Times New Roman" w:cs="Times New Roman"/>
          <w:sz w:val="28"/>
          <w:szCs w:val="28"/>
        </w:rPr>
        <w:t>е</w:t>
      </w:r>
      <w:r w:rsidR="00856EA4" w:rsidRPr="00856EA4">
        <w:rPr>
          <w:rFonts w:ascii="Times New Roman" w:hAnsi="Times New Roman" w:cs="Times New Roman"/>
          <w:sz w:val="28"/>
          <w:szCs w:val="28"/>
        </w:rPr>
        <w:t xml:space="preserve"> Ставропольского края </w:t>
      </w:r>
      <w:r w:rsidRPr="00CA04DF">
        <w:rPr>
          <w:rFonts w:ascii="Times New Roman" w:hAnsi="Times New Roman" w:cs="Times New Roman"/>
          <w:sz w:val="28"/>
          <w:szCs w:val="28"/>
        </w:rPr>
        <w:t>в рамках реализации 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45. Для мер правового регулирования в сфере реализации Программы приводится обоснование изменений правового регулирования в сфере реализации Программы (если таковые планируются), основные положения и ожидаемые сроки принятия необходимых нормативных правовых актов с оценкой их регулирующего воздействия (если такая оценка предусмотрена законодательством Ставропольского края,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xml:space="preserve">). </w:t>
      </w:r>
      <w:hyperlink w:anchor="P2669" w:tooltip="СВЕДЕНИЯ">
        <w:r w:rsidRPr="00CA04DF">
          <w:rPr>
            <w:rFonts w:ascii="Times New Roman" w:hAnsi="Times New Roman" w:cs="Times New Roman"/>
            <w:color w:val="0000FF"/>
            <w:sz w:val="28"/>
            <w:szCs w:val="28"/>
          </w:rPr>
          <w:t>Сведения</w:t>
        </w:r>
      </w:hyperlink>
      <w:r w:rsidRPr="00CA04DF">
        <w:rPr>
          <w:rFonts w:ascii="Times New Roman" w:hAnsi="Times New Roman" w:cs="Times New Roman"/>
          <w:sz w:val="28"/>
          <w:szCs w:val="28"/>
        </w:rPr>
        <w:t xml:space="preserve"> о мерах правового регулирования приводятся согласно приложению</w:t>
      </w:r>
      <w:r w:rsidR="00856EA4">
        <w:rPr>
          <w:rFonts w:ascii="Times New Roman" w:hAnsi="Times New Roman" w:cs="Times New Roman"/>
          <w:sz w:val="28"/>
          <w:szCs w:val="28"/>
        </w:rPr>
        <w:t xml:space="preserve"> №1</w:t>
      </w:r>
      <w:r w:rsidR="00F138EA">
        <w:rPr>
          <w:rFonts w:ascii="Times New Roman" w:hAnsi="Times New Roman" w:cs="Times New Roman"/>
          <w:sz w:val="28"/>
          <w:szCs w:val="28"/>
        </w:rPr>
        <w:t>5</w:t>
      </w:r>
      <w:r w:rsidRPr="00CA04DF">
        <w:rPr>
          <w:rFonts w:ascii="Times New Roman" w:hAnsi="Times New Roman" w:cs="Times New Roman"/>
          <w:sz w:val="28"/>
          <w:szCs w:val="28"/>
        </w:rPr>
        <w:t xml:space="preserve"> к настоящим Методическим указаниям (таблица 1</w:t>
      </w:r>
      <w:r w:rsidR="00F138EA">
        <w:rPr>
          <w:rFonts w:ascii="Times New Roman" w:hAnsi="Times New Roman" w:cs="Times New Roman"/>
          <w:sz w:val="28"/>
          <w:szCs w:val="28"/>
        </w:rPr>
        <w:t>5</w:t>
      </w:r>
      <w:r w:rsidRPr="00CA04DF">
        <w:rPr>
          <w:rFonts w:ascii="Times New Roman" w:hAnsi="Times New Roman" w:cs="Times New Roman"/>
          <w:sz w:val="28"/>
          <w:szCs w:val="28"/>
        </w:rPr>
        <w:t>).</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46. </w:t>
      </w:r>
      <w:hyperlink w:anchor="P2620" w:tooltip="Сведения об источнике информации и методике расчета">
        <w:r w:rsidRPr="00CA04DF">
          <w:rPr>
            <w:rFonts w:ascii="Times New Roman" w:hAnsi="Times New Roman" w:cs="Times New Roman"/>
            <w:color w:val="0000FF"/>
            <w:sz w:val="28"/>
            <w:szCs w:val="28"/>
          </w:rPr>
          <w:t>Сведения</w:t>
        </w:r>
      </w:hyperlink>
      <w:r w:rsidRPr="00CA04DF">
        <w:rPr>
          <w:rFonts w:ascii="Times New Roman" w:hAnsi="Times New Roman" w:cs="Times New Roman"/>
          <w:sz w:val="28"/>
          <w:szCs w:val="28"/>
        </w:rPr>
        <w:t xml:space="preserve"> о формах государственного (федерального) статистического наблюдения, о методиках расчета значений индикаторов достижения целей Программы (показателей решения задач подпрограмм), утвержденных Правительством Российской Федерации или федеральными органами исполнительной власти, Правительством Ставропольского края или ответственным исполнителем Программы (соисполнителем Программы), представляются по форме согласно приложению</w:t>
      </w:r>
      <w:r w:rsidR="00856EA4">
        <w:rPr>
          <w:rFonts w:ascii="Times New Roman" w:hAnsi="Times New Roman" w:cs="Times New Roman"/>
          <w:sz w:val="28"/>
          <w:szCs w:val="28"/>
        </w:rPr>
        <w:t xml:space="preserve"> №1</w:t>
      </w:r>
      <w:r w:rsidR="00F138EA">
        <w:rPr>
          <w:rFonts w:ascii="Times New Roman" w:hAnsi="Times New Roman" w:cs="Times New Roman"/>
          <w:sz w:val="28"/>
          <w:szCs w:val="28"/>
        </w:rPr>
        <w:t>4</w:t>
      </w:r>
      <w:r w:rsidRPr="00CA04DF">
        <w:rPr>
          <w:rFonts w:ascii="Times New Roman" w:hAnsi="Times New Roman" w:cs="Times New Roman"/>
          <w:sz w:val="28"/>
          <w:szCs w:val="28"/>
        </w:rPr>
        <w:t xml:space="preserve"> к настоящим Методическим указаниям (таблица 1</w:t>
      </w:r>
      <w:r w:rsidR="00F138EA">
        <w:rPr>
          <w:rFonts w:ascii="Times New Roman" w:hAnsi="Times New Roman" w:cs="Times New Roman"/>
          <w:sz w:val="28"/>
          <w:szCs w:val="28"/>
        </w:rPr>
        <w:t>4</w:t>
      </w:r>
      <w:r w:rsidRPr="00CA04DF">
        <w:rPr>
          <w:rFonts w:ascii="Times New Roman" w:hAnsi="Times New Roman" w:cs="Times New Roman"/>
          <w:sz w:val="28"/>
          <w:szCs w:val="28"/>
        </w:rPr>
        <w:t>).</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47. Основные параметры потребности в трудовых ресурсах для реализации Программы определяются посредством мониторинга и прогнозирования потребности в трудовых ресурсах с целью получения максимально полной и объективной информации по обеспечению кадрами организаций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xml:space="preserve">, в том числе посредством разработки баланса трудовых ресурсов и формирования прогноза потребности экономики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xml:space="preserve"> в специалистах и рабочих, с учетом инженерно-технических специальностей, необходимых для реализации 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48. Дополнительные документы, представляемые с проектом Программы, подписываются ответственным исполнителем Программы и вместе с Программой размещаются на официальном сайте </w:t>
      </w:r>
      <w:r w:rsidR="00856EA4">
        <w:rPr>
          <w:rFonts w:ascii="Times New Roman" w:hAnsi="Times New Roman" w:cs="Times New Roman"/>
          <w:sz w:val="28"/>
          <w:szCs w:val="28"/>
        </w:rPr>
        <w:t xml:space="preserve">администрации </w:t>
      </w:r>
      <w:r w:rsidRPr="00CA04DF">
        <w:rPr>
          <w:rFonts w:ascii="Times New Roman" w:hAnsi="Times New Roman" w:cs="Times New Roman"/>
          <w:sz w:val="28"/>
          <w:szCs w:val="28"/>
        </w:rPr>
        <w:t xml:space="preserve">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E7E3C"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 xml:space="preserve"> в информационно-телекоммуникационной сети </w:t>
      </w:r>
      <w:r w:rsidR="00856EA4">
        <w:rPr>
          <w:rFonts w:ascii="Times New Roman" w:hAnsi="Times New Roman" w:cs="Times New Roman"/>
          <w:sz w:val="28"/>
          <w:szCs w:val="28"/>
        </w:rPr>
        <w:t>«</w:t>
      </w:r>
      <w:r w:rsidRPr="00CA04DF">
        <w:rPr>
          <w:rFonts w:ascii="Times New Roman" w:hAnsi="Times New Roman" w:cs="Times New Roman"/>
          <w:sz w:val="28"/>
          <w:szCs w:val="28"/>
        </w:rPr>
        <w:t>Интернет</w:t>
      </w:r>
      <w:r w:rsidR="00856EA4">
        <w:rPr>
          <w:rFonts w:ascii="Times New Roman" w:hAnsi="Times New Roman" w:cs="Times New Roman"/>
          <w:sz w:val="28"/>
          <w:szCs w:val="28"/>
        </w:rPr>
        <w:t>»</w:t>
      </w:r>
      <w:r w:rsidRPr="00CA04DF">
        <w:rPr>
          <w:rFonts w:ascii="Times New Roman" w:hAnsi="Times New Roman" w:cs="Times New Roman"/>
          <w:sz w:val="28"/>
          <w:szCs w:val="28"/>
        </w:rPr>
        <w:t>.</w:t>
      </w:r>
    </w:p>
    <w:p w:rsidR="00E6027F" w:rsidRPr="00CA04DF" w:rsidRDefault="00E6027F" w:rsidP="00CA04DF">
      <w:pPr>
        <w:pStyle w:val="ConsPlusNormal0"/>
        <w:ind w:firstLine="709"/>
        <w:jc w:val="both"/>
        <w:rPr>
          <w:rFonts w:ascii="Times New Roman" w:hAnsi="Times New Roman" w:cs="Times New Roman"/>
          <w:sz w:val="28"/>
          <w:szCs w:val="28"/>
        </w:rPr>
      </w:pPr>
    </w:p>
    <w:p w:rsidR="00E6027F" w:rsidRPr="00CA04DF" w:rsidRDefault="00DC3124" w:rsidP="00CA04DF">
      <w:pPr>
        <w:pStyle w:val="ConsPlusTitle0"/>
        <w:ind w:firstLine="709"/>
        <w:jc w:val="center"/>
        <w:outlineLvl w:val="1"/>
        <w:rPr>
          <w:rFonts w:ascii="Times New Roman" w:hAnsi="Times New Roman" w:cs="Times New Roman"/>
          <w:sz w:val="28"/>
          <w:szCs w:val="28"/>
        </w:rPr>
      </w:pPr>
      <w:r w:rsidRPr="00CA04DF">
        <w:rPr>
          <w:rFonts w:ascii="Times New Roman" w:hAnsi="Times New Roman" w:cs="Times New Roman"/>
          <w:sz w:val="28"/>
          <w:szCs w:val="28"/>
        </w:rPr>
        <w:t>IX. Мониторинг реализации Программы</w:t>
      </w:r>
    </w:p>
    <w:p w:rsidR="00E6027F" w:rsidRPr="00CA04DF" w:rsidRDefault="00E6027F" w:rsidP="00CA04DF">
      <w:pPr>
        <w:pStyle w:val="ConsPlusNormal0"/>
        <w:ind w:firstLine="709"/>
        <w:jc w:val="both"/>
        <w:rPr>
          <w:rFonts w:ascii="Times New Roman" w:hAnsi="Times New Roman" w:cs="Times New Roman"/>
          <w:sz w:val="28"/>
          <w:szCs w:val="28"/>
        </w:rPr>
      </w:pP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49. </w:t>
      </w:r>
      <w:hyperlink w:anchor="P1581" w:tooltip="Мониторинг реализации Программы">
        <w:r w:rsidRPr="00CA04DF">
          <w:rPr>
            <w:rFonts w:ascii="Times New Roman" w:hAnsi="Times New Roman" w:cs="Times New Roman"/>
            <w:color w:val="0000FF"/>
            <w:sz w:val="28"/>
            <w:szCs w:val="28"/>
          </w:rPr>
          <w:t>Мониторинг</w:t>
        </w:r>
      </w:hyperlink>
      <w:r w:rsidRPr="00CA04DF">
        <w:rPr>
          <w:rFonts w:ascii="Times New Roman" w:hAnsi="Times New Roman" w:cs="Times New Roman"/>
          <w:sz w:val="28"/>
          <w:szCs w:val="28"/>
        </w:rPr>
        <w:t xml:space="preserve"> реализации Программы ориентирован на раннее предупреждение возникновения проблем и отклонений хода реализации Программы от запланированного и осуществляется ежеквартально (за исключением IV квартала) по форме, согласно приложению</w:t>
      </w:r>
      <w:r w:rsidR="00856EA4">
        <w:rPr>
          <w:rFonts w:ascii="Times New Roman" w:hAnsi="Times New Roman" w:cs="Times New Roman"/>
          <w:sz w:val="28"/>
          <w:szCs w:val="28"/>
        </w:rPr>
        <w:t xml:space="preserve"> №6</w:t>
      </w:r>
      <w:r w:rsidRPr="00CA04DF">
        <w:rPr>
          <w:rFonts w:ascii="Times New Roman" w:hAnsi="Times New Roman" w:cs="Times New Roman"/>
          <w:sz w:val="28"/>
          <w:szCs w:val="28"/>
        </w:rPr>
        <w:t xml:space="preserve"> к настоящим Методическим указаниям (таблица 6).</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50. Объектом мониторинга является выполнение основных мероприятий в установленные сроки, исходя из своевременности наступления контрольных событий, характеризующих выполнение основного мероприятия, полнота расходов осуществляемых за счет всех источников финансового обеспечения, выполнение прогноза поступлений в бюджет округа, а также определение причин невыполнения сроков основных мероприятий и контрольных событий.</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51. В соответствии с Порядк</w:t>
      </w:r>
      <w:r w:rsidR="007318C5">
        <w:rPr>
          <w:rFonts w:ascii="Times New Roman" w:hAnsi="Times New Roman" w:cs="Times New Roman"/>
          <w:sz w:val="28"/>
          <w:szCs w:val="28"/>
        </w:rPr>
        <w:t>ом</w:t>
      </w:r>
      <w:r w:rsidRPr="00CA04DF">
        <w:rPr>
          <w:rFonts w:ascii="Times New Roman" w:hAnsi="Times New Roman" w:cs="Times New Roman"/>
          <w:sz w:val="28"/>
          <w:szCs w:val="28"/>
        </w:rPr>
        <w:t xml:space="preserve"> ответственный исполнитель ежегодно разрабатывает проект детального плана-графика реализации Программы на очередной финансовый год (далее - детальный план-график) и представляет его на согласование в управление экономического развития не позднее</w:t>
      </w:r>
      <w:r w:rsidR="00856EA4">
        <w:rPr>
          <w:rFonts w:ascii="Times New Roman" w:hAnsi="Times New Roman" w:cs="Times New Roman"/>
          <w:sz w:val="28"/>
          <w:szCs w:val="28"/>
        </w:rPr>
        <w:t xml:space="preserve">                </w:t>
      </w:r>
      <w:r w:rsidRPr="00CA04DF">
        <w:rPr>
          <w:rFonts w:ascii="Times New Roman" w:hAnsi="Times New Roman" w:cs="Times New Roman"/>
          <w:sz w:val="28"/>
          <w:szCs w:val="28"/>
        </w:rPr>
        <w:t xml:space="preserve"> 01 декабря года, предшествующего очередному финансовому году.</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52. В детальном плане-графике отражаются:</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1) полный перечень основных мероприятий;</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2) контрольные события, детально характеризующие ход выполнения основных мероприятий, с указанием сроков наступления контрольного события;</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3) фамилии и должности должностных лиц ответственного исполнителя, соисполнителя Программы, ответственных за реализацию основных мероприятий, контрольных событий (не более одного исполнителя не ниже руководителя структурного подразделения, функционального (отраслевого) органа администрации Минераловодского </w:t>
      </w:r>
      <w:r w:rsidR="008E7E3C" w:rsidRPr="00CA04DF">
        <w:rPr>
          <w:rFonts w:ascii="Times New Roman" w:hAnsi="Times New Roman" w:cs="Times New Roman"/>
          <w:sz w:val="28"/>
          <w:szCs w:val="28"/>
        </w:rPr>
        <w:t>муниципального</w:t>
      </w:r>
      <w:r w:rsidRPr="00CA04DF">
        <w:rPr>
          <w:rFonts w:ascii="Times New Roman" w:hAnsi="Times New Roman" w:cs="Times New Roman"/>
          <w:sz w:val="28"/>
          <w:szCs w:val="28"/>
        </w:rPr>
        <w:t xml:space="preserve"> </w:t>
      </w:r>
      <w:r w:rsidR="00856EA4" w:rsidRPr="00CA04DF">
        <w:rPr>
          <w:rFonts w:ascii="Times New Roman" w:hAnsi="Times New Roman" w:cs="Times New Roman"/>
          <w:sz w:val="28"/>
          <w:szCs w:val="28"/>
        </w:rPr>
        <w:t>округа Ставропольского края</w:t>
      </w:r>
      <w:r w:rsidRPr="00CA04DF">
        <w:rPr>
          <w:rFonts w:ascii="Times New Roman" w:hAnsi="Times New Roman" w:cs="Times New Roman"/>
          <w:sz w:val="28"/>
          <w:szCs w:val="28"/>
        </w:rPr>
        <w:t>).</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 xml:space="preserve">53. Детальный </w:t>
      </w:r>
      <w:hyperlink w:anchor="P1338" w:tooltip="Детальный план-график реализации муниципальной программы">
        <w:r w:rsidRPr="00CA04DF">
          <w:rPr>
            <w:rFonts w:ascii="Times New Roman" w:hAnsi="Times New Roman" w:cs="Times New Roman"/>
            <w:color w:val="0000FF"/>
            <w:sz w:val="28"/>
            <w:szCs w:val="28"/>
          </w:rPr>
          <w:t>план-график</w:t>
        </w:r>
      </w:hyperlink>
      <w:r w:rsidRPr="00CA04DF">
        <w:rPr>
          <w:rFonts w:ascii="Times New Roman" w:hAnsi="Times New Roman" w:cs="Times New Roman"/>
          <w:sz w:val="28"/>
          <w:szCs w:val="28"/>
        </w:rPr>
        <w:t xml:space="preserve"> разрабатывается по форме согласно приложению</w:t>
      </w:r>
      <w:r w:rsidR="00856EA4">
        <w:rPr>
          <w:rFonts w:ascii="Times New Roman" w:hAnsi="Times New Roman" w:cs="Times New Roman"/>
          <w:sz w:val="28"/>
          <w:szCs w:val="28"/>
        </w:rPr>
        <w:t xml:space="preserve"> №5</w:t>
      </w:r>
      <w:r w:rsidRPr="00CA04DF">
        <w:rPr>
          <w:rFonts w:ascii="Times New Roman" w:hAnsi="Times New Roman" w:cs="Times New Roman"/>
          <w:sz w:val="28"/>
          <w:szCs w:val="28"/>
        </w:rPr>
        <w:t xml:space="preserve"> к настоящим Методическим указаниям (таблица 5).</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Детальный план-график, согласованный с управлением экономического развития, утверждается ответственным исполнителем Программы ежегодно в срок до 31 декабря года, предшествующего очередному финансовому году.</w:t>
      </w:r>
    </w:p>
    <w:p w:rsidR="00E6027F" w:rsidRPr="00CA04DF" w:rsidRDefault="00CA04DF"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Внесение изменений в детальный план</w:t>
      </w:r>
      <w:r w:rsidR="00DC3124" w:rsidRPr="00CA04DF">
        <w:rPr>
          <w:rFonts w:ascii="Times New Roman" w:hAnsi="Times New Roman" w:cs="Times New Roman"/>
          <w:sz w:val="28"/>
          <w:szCs w:val="28"/>
        </w:rPr>
        <w:t>-график осуществляется при</w:t>
      </w:r>
      <w:r>
        <w:rPr>
          <w:rFonts w:ascii="Times New Roman" w:hAnsi="Times New Roman" w:cs="Times New Roman"/>
          <w:sz w:val="28"/>
          <w:szCs w:val="28"/>
        </w:rPr>
        <w:t xml:space="preserve"> </w:t>
      </w:r>
      <w:r w:rsidR="00DC3124" w:rsidRPr="00CA04DF">
        <w:rPr>
          <w:rFonts w:ascii="Times New Roman" w:hAnsi="Times New Roman" w:cs="Times New Roman"/>
          <w:sz w:val="28"/>
          <w:szCs w:val="28"/>
        </w:rPr>
        <w:t>необходимости его корректировки, связанной с:</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1) внесением изменений в Программу;</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2) отсутствием возможности реализации по причинам, независящим от ответственного исполнителя, соисполнителя Программы;</w:t>
      </w:r>
    </w:p>
    <w:p w:rsidR="00E6027F" w:rsidRPr="00CA04DF"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3) дополнением новыми контрольными событиями.</w:t>
      </w:r>
    </w:p>
    <w:p w:rsidR="00E6027F" w:rsidRPr="00A915C7" w:rsidRDefault="00DC3124" w:rsidP="00CA04DF">
      <w:pPr>
        <w:pStyle w:val="ConsPlusNormal0"/>
        <w:ind w:firstLine="709"/>
        <w:jc w:val="both"/>
        <w:rPr>
          <w:rFonts w:ascii="Times New Roman" w:hAnsi="Times New Roman" w:cs="Times New Roman"/>
          <w:sz w:val="28"/>
          <w:szCs w:val="28"/>
        </w:rPr>
      </w:pPr>
      <w:r w:rsidRPr="00CA04DF">
        <w:rPr>
          <w:rFonts w:ascii="Times New Roman" w:hAnsi="Times New Roman" w:cs="Times New Roman"/>
          <w:sz w:val="28"/>
          <w:szCs w:val="28"/>
        </w:rPr>
        <w:t>54. Основными характеристиками</w:t>
      </w:r>
      <w:r w:rsidRPr="00A915C7">
        <w:rPr>
          <w:rFonts w:ascii="Times New Roman" w:hAnsi="Times New Roman" w:cs="Times New Roman"/>
          <w:sz w:val="28"/>
          <w:szCs w:val="28"/>
        </w:rPr>
        <w:t xml:space="preserve"> контрольных событий являются </w:t>
      </w:r>
      <w:r w:rsidRPr="00A915C7">
        <w:rPr>
          <w:rFonts w:ascii="Times New Roman" w:hAnsi="Times New Roman" w:cs="Times New Roman"/>
          <w:sz w:val="28"/>
          <w:szCs w:val="28"/>
        </w:rPr>
        <w:lastRenderedPageBreak/>
        <w:t>значимость (важность) для достижения результата основного мероприятия, нулевая длительность, возможность однозначной оценки достижения (0 процентов или 100 процентов), по возможности документальное подтверждение результата выполнения основного мероприятия.</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В качестве формулировок таких контрольных событий рекомендуется использовать следующие:</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1) нормативный правовой акт утвержден;</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2) соглашение заключено;</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3) объект капитального строительства (реконструкции) введен в эксплуатацию;</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4) система разработана и введена в эксплуатацию и т.д.</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55. В детальном плане-графике контрольные события выделяются по основным мероприятиям, в составе которых предусмотрена реализация муниципальных функций ответственного исполнителя по разработке политики в сфере реализации Программы, осуществлению муниципального контроля и надзора, управлению муниципальным имуществом и предоставлению муниципальных услуг.</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56. В соответствии с Порядк</w:t>
      </w:r>
      <w:r w:rsidR="007318C5">
        <w:rPr>
          <w:rFonts w:ascii="Times New Roman" w:hAnsi="Times New Roman" w:cs="Times New Roman"/>
          <w:sz w:val="28"/>
          <w:szCs w:val="28"/>
        </w:rPr>
        <w:t>ом</w:t>
      </w:r>
      <w:r w:rsidRPr="00A915C7">
        <w:rPr>
          <w:rFonts w:ascii="Times New Roman" w:hAnsi="Times New Roman" w:cs="Times New Roman"/>
          <w:sz w:val="28"/>
          <w:szCs w:val="28"/>
        </w:rPr>
        <w:t xml:space="preserve"> управление экономического развития осуществляет мониторинг хода реализации Программ, результаты которого размещаются на официальном сайте </w:t>
      </w:r>
      <w:r w:rsidR="008E7E3C" w:rsidRPr="00A915C7">
        <w:rPr>
          <w:rFonts w:ascii="Times New Roman" w:hAnsi="Times New Roman" w:cs="Times New Roman"/>
          <w:sz w:val="28"/>
          <w:szCs w:val="28"/>
        </w:rPr>
        <w:t xml:space="preserve">администрации </w:t>
      </w:r>
      <w:r w:rsidRPr="00A915C7">
        <w:rPr>
          <w:rFonts w:ascii="Times New Roman" w:hAnsi="Times New Roman" w:cs="Times New Roman"/>
          <w:sz w:val="28"/>
          <w:szCs w:val="28"/>
        </w:rPr>
        <w:t xml:space="preserve">Минераловодского </w:t>
      </w:r>
      <w:r w:rsidR="008E7E3C" w:rsidRPr="00A915C7">
        <w:rPr>
          <w:rFonts w:ascii="Times New Roman" w:hAnsi="Times New Roman" w:cs="Times New Roman"/>
          <w:sz w:val="28"/>
          <w:szCs w:val="28"/>
        </w:rPr>
        <w:t>муниципального</w:t>
      </w:r>
      <w:r w:rsidRPr="00A915C7">
        <w:rPr>
          <w:rFonts w:ascii="Times New Roman" w:hAnsi="Times New Roman" w:cs="Times New Roman"/>
          <w:sz w:val="28"/>
          <w:szCs w:val="28"/>
        </w:rPr>
        <w:t xml:space="preserve"> </w:t>
      </w:r>
      <w:r w:rsidR="008E7E3C" w:rsidRPr="00A915C7">
        <w:rPr>
          <w:rFonts w:ascii="Times New Roman" w:hAnsi="Times New Roman" w:cs="Times New Roman"/>
          <w:sz w:val="28"/>
          <w:szCs w:val="28"/>
        </w:rPr>
        <w:t>округа Ставропольского края</w:t>
      </w:r>
      <w:r w:rsidRPr="00A915C7">
        <w:rPr>
          <w:rFonts w:ascii="Times New Roman" w:hAnsi="Times New Roman" w:cs="Times New Roman"/>
          <w:sz w:val="28"/>
          <w:szCs w:val="28"/>
        </w:rPr>
        <w:t xml:space="preserve"> в информаци</w:t>
      </w:r>
      <w:r w:rsidR="00A915C7">
        <w:rPr>
          <w:rFonts w:ascii="Times New Roman" w:hAnsi="Times New Roman" w:cs="Times New Roman"/>
          <w:sz w:val="28"/>
          <w:szCs w:val="28"/>
        </w:rPr>
        <w:t>онно-телекоммуникационной сети «</w:t>
      </w:r>
      <w:r w:rsidRPr="00A915C7">
        <w:rPr>
          <w:rFonts w:ascii="Times New Roman" w:hAnsi="Times New Roman" w:cs="Times New Roman"/>
          <w:sz w:val="28"/>
          <w:szCs w:val="28"/>
        </w:rPr>
        <w:t>Интернет</w:t>
      </w:r>
      <w:r w:rsidR="00A915C7">
        <w:rPr>
          <w:rFonts w:ascii="Times New Roman" w:hAnsi="Times New Roman" w:cs="Times New Roman"/>
          <w:sz w:val="28"/>
          <w:szCs w:val="28"/>
        </w:rPr>
        <w:t>»</w:t>
      </w:r>
      <w:r w:rsidRPr="00A915C7">
        <w:rPr>
          <w:rFonts w:ascii="Times New Roman" w:hAnsi="Times New Roman" w:cs="Times New Roman"/>
          <w:sz w:val="28"/>
          <w:szCs w:val="28"/>
        </w:rPr>
        <w:t>.</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 xml:space="preserve">57. Мониторинг хода реализации Программы проводится на основе данных официального статистического наблюдения, годовых отчетов, иных отчетов и докладов администрации Минераловодского </w:t>
      </w:r>
      <w:r w:rsidR="008E7E3C" w:rsidRPr="00A915C7">
        <w:rPr>
          <w:rFonts w:ascii="Times New Roman" w:hAnsi="Times New Roman" w:cs="Times New Roman"/>
          <w:sz w:val="28"/>
          <w:szCs w:val="28"/>
        </w:rPr>
        <w:t>муниципального</w:t>
      </w:r>
      <w:r w:rsidRPr="00A915C7">
        <w:rPr>
          <w:rFonts w:ascii="Times New Roman" w:hAnsi="Times New Roman" w:cs="Times New Roman"/>
          <w:sz w:val="28"/>
          <w:szCs w:val="28"/>
        </w:rPr>
        <w:t xml:space="preserve"> </w:t>
      </w:r>
      <w:r w:rsidR="008E7E3C" w:rsidRPr="00A915C7">
        <w:rPr>
          <w:rFonts w:ascii="Times New Roman" w:hAnsi="Times New Roman" w:cs="Times New Roman"/>
          <w:sz w:val="28"/>
          <w:szCs w:val="28"/>
        </w:rPr>
        <w:t>округа Ставропольского края</w:t>
      </w:r>
      <w:r w:rsidRPr="00A915C7">
        <w:rPr>
          <w:rFonts w:ascii="Times New Roman" w:hAnsi="Times New Roman" w:cs="Times New Roman"/>
          <w:sz w:val="28"/>
          <w:szCs w:val="28"/>
        </w:rPr>
        <w:t xml:space="preserve"> - ответственных исполнителей и соисполнителей Программ, подготавливаемых по поручению Главы Минераловодского </w:t>
      </w:r>
      <w:r w:rsidR="008E7E3C" w:rsidRPr="00A915C7">
        <w:rPr>
          <w:rFonts w:ascii="Times New Roman" w:hAnsi="Times New Roman" w:cs="Times New Roman"/>
          <w:sz w:val="28"/>
          <w:szCs w:val="28"/>
        </w:rPr>
        <w:t>муниципального</w:t>
      </w:r>
      <w:r w:rsidRPr="00A915C7">
        <w:rPr>
          <w:rFonts w:ascii="Times New Roman" w:hAnsi="Times New Roman" w:cs="Times New Roman"/>
          <w:sz w:val="28"/>
          <w:szCs w:val="28"/>
        </w:rPr>
        <w:t xml:space="preserve"> </w:t>
      </w:r>
      <w:r w:rsidR="008E7E3C" w:rsidRPr="00A915C7">
        <w:rPr>
          <w:rFonts w:ascii="Times New Roman" w:hAnsi="Times New Roman" w:cs="Times New Roman"/>
          <w:sz w:val="28"/>
          <w:szCs w:val="28"/>
        </w:rPr>
        <w:t>округа Ставропольского края</w:t>
      </w:r>
      <w:r w:rsidRPr="00A915C7">
        <w:rPr>
          <w:rFonts w:ascii="Times New Roman" w:hAnsi="Times New Roman" w:cs="Times New Roman"/>
          <w:sz w:val="28"/>
          <w:szCs w:val="28"/>
        </w:rPr>
        <w:t>.</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По отдельным запросам управления экономического развития ответственный исполнитель и соисполнители Программы представляют дополнительную (уточненную) информацию о ходе реализации Программы.</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58. По результатам мониторинга реализации Программы управлением экономического развития, при необходимости, готовятся предложения о сокращении или перераспределении между ответственным исполнителем (соисполнителями) Программы на очередной финансовый год и плановый период средств бюджета округа или о досрочном прекращении реализации как отдельных мероприятий Программы, так и Программы в целом.</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59. В соответствии с Порядк</w:t>
      </w:r>
      <w:r w:rsidR="007318C5">
        <w:rPr>
          <w:rFonts w:ascii="Times New Roman" w:hAnsi="Times New Roman" w:cs="Times New Roman"/>
          <w:sz w:val="28"/>
          <w:szCs w:val="28"/>
        </w:rPr>
        <w:t>ом</w:t>
      </w:r>
      <w:r w:rsidRPr="00A915C7">
        <w:rPr>
          <w:rFonts w:ascii="Times New Roman" w:hAnsi="Times New Roman" w:cs="Times New Roman"/>
          <w:sz w:val="28"/>
          <w:szCs w:val="28"/>
        </w:rPr>
        <w:t xml:space="preserve"> финансовое управление направляет в управление экономического развития информацию о кассовых расходах бюджета округа в разрезе Программ, подпрограмм Программ, основных мероприятий, ответственных исполнителей и соисполнителей для проведения мониторинга реализации Программ согласно приложению</w:t>
      </w:r>
      <w:r w:rsidR="00856EA4">
        <w:rPr>
          <w:rFonts w:ascii="Times New Roman" w:hAnsi="Times New Roman" w:cs="Times New Roman"/>
          <w:sz w:val="28"/>
          <w:szCs w:val="28"/>
        </w:rPr>
        <w:t xml:space="preserve"> №7</w:t>
      </w:r>
      <w:r w:rsidRPr="00A915C7">
        <w:rPr>
          <w:rFonts w:ascii="Times New Roman" w:hAnsi="Times New Roman" w:cs="Times New Roman"/>
          <w:sz w:val="28"/>
          <w:szCs w:val="28"/>
        </w:rPr>
        <w:t xml:space="preserve"> к настоящим Методическим указаниям </w:t>
      </w:r>
      <w:hyperlink w:anchor="P1712" w:tooltip="Отчет об исполнении Программ">
        <w:r w:rsidRPr="00A915C7">
          <w:rPr>
            <w:rFonts w:ascii="Times New Roman" w:hAnsi="Times New Roman" w:cs="Times New Roman"/>
            <w:sz w:val="28"/>
            <w:szCs w:val="28"/>
          </w:rPr>
          <w:t>(таблица 7)</w:t>
        </w:r>
      </w:hyperlink>
      <w:r w:rsidRPr="00A915C7">
        <w:rPr>
          <w:rFonts w:ascii="Times New Roman" w:hAnsi="Times New Roman" w:cs="Times New Roman"/>
          <w:sz w:val="28"/>
          <w:szCs w:val="28"/>
        </w:rPr>
        <w:t>.</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lastRenderedPageBreak/>
        <w:t>60. В соответствии с Порядк</w:t>
      </w:r>
      <w:r w:rsidR="007318C5">
        <w:rPr>
          <w:rFonts w:ascii="Times New Roman" w:hAnsi="Times New Roman" w:cs="Times New Roman"/>
          <w:sz w:val="28"/>
          <w:szCs w:val="28"/>
        </w:rPr>
        <w:t>ом</w:t>
      </w:r>
      <w:r w:rsidRPr="00A915C7">
        <w:rPr>
          <w:rFonts w:ascii="Times New Roman" w:hAnsi="Times New Roman" w:cs="Times New Roman"/>
          <w:sz w:val="28"/>
          <w:szCs w:val="28"/>
        </w:rPr>
        <w:t xml:space="preserve"> ответственный исполнитель Программы на основании отчетных данных, представленных соисполнителями Программы, направляет в управление экономического развития информацию о мониторинге реализации Программы согласно приложению </w:t>
      </w:r>
      <w:r w:rsidR="00856EA4">
        <w:rPr>
          <w:rFonts w:ascii="Times New Roman" w:hAnsi="Times New Roman" w:cs="Times New Roman"/>
          <w:sz w:val="28"/>
          <w:szCs w:val="28"/>
        </w:rPr>
        <w:t xml:space="preserve">№6 </w:t>
      </w:r>
      <w:r w:rsidRPr="00A915C7">
        <w:rPr>
          <w:rFonts w:ascii="Times New Roman" w:hAnsi="Times New Roman" w:cs="Times New Roman"/>
          <w:sz w:val="28"/>
          <w:szCs w:val="28"/>
        </w:rPr>
        <w:t xml:space="preserve">к настоящим Методическим указаниям </w:t>
      </w:r>
      <w:hyperlink w:anchor="P1581" w:tooltip="Мониторинг реализации Программы">
        <w:r w:rsidRPr="00A915C7">
          <w:rPr>
            <w:rFonts w:ascii="Times New Roman" w:hAnsi="Times New Roman" w:cs="Times New Roman"/>
            <w:sz w:val="28"/>
            <w:szCs w:val="28"/>
          </w:rPr>
          <w:t>(таблица 6)</w:t>
        </w:r>
      </w:hyperlink>
      <w:r w:rsidRPr="00A915C7">
        <w:rPr>
          <w:rFonts w:ascii="Times New Roman" w:hAnsi="Times New Roman" w:cs="Times New Roman"/>
          <w:sz w:val="28"/>
          <w:szCs w:val="28"/>
        </w:rPr>
        <w:t>.</w:t>
      </w:r>
    </w:p>
    <w:p w:rsidR="00E6027F" w:rsidRPr="00A915C7" w:rsidRDefault="00E6027F" w:rsidP="00A915C7">
      <w:pPr>
        <w:pStyle w:val="ConsPlusNormal0"/>
        <w:ind w:firstLine="709"/>
        <w:jc w:val="both"/>
        <w:rPr>
          <w:rFonts w:ascii="Times New Roman" w:hAnsi="Times New Roman" w:cs="Times New Roman"/>
          <w:sz w:val="28"/>
          <w:szCs w:val="28"/>
        </w:rPr>
      </w:pPr>
    </w:p>
    <w:p w:rsidR="00E6027F" w:rsidRPr="00A915C7" w:rsidRDefault="00DC3124" w:rsidP="00A915C7">
      <w:pPr>
        <w:pStyle w:val="ConsPlusTitle0"/>
        <w:ind w:firstLine="709"/>
        <w:jc w:val="center"/>
        <w:outlineLvl w:val="1"/>
        <w:rPr>
          <w:rFonts w:ascii="Times New Roman" w:hAnsi="Times New Roman" w:cs="Times New Roman"/>
          <w:sz w:val="28"/>
          <w:szCs w:val="28"/>
        </w:rPr>
      </w:pPr>
      <w:r w:rsidRPr="00A915C7">
        <w:rPr>
          <w:rFonts w:ascii="Times New Roman" w:hAnsi="Times New Roman" w:cs="Times New Roman"/>
          <w:sz w:val="28"/>
          <w:szCs w:val="28"/>
        </w:rPr>
        <w:t>X. Подготовка годовых отчетов о ходе реализации Программы</w:t>
      </w:r>
    </w:p>
    <w:p w:rsidR="00E6027F" w:rsidRPr="00A915C7" w:rsidRDefault="00E6027F" w:rsidP="00A915C7">
      <w:pPr>
        <w:pStyle w:val="ConsPlusNormal0"/>
        <w:ind w:firstLine="709"/>
        <w:jc w:val="both"/>
        <w:rPr>
          <w:rFonts w:ascii="Times New Roman" w:hAnsi="Times New Roman" w:cs="Times New Roman"/>
          <w:sz w:val="28"/>
          <w:szCs w:val="28"/>
        </w:rPr>
      </w:pPr>
    </w:p>
    <w:p w:rsidR="00E6027F" w:rsidRPr="00F90E1D"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 xml:space="preserve">61. Годовой отчет о ходе реализации Программы (далее - годовой </w:t>
      </w:r>
      <w:r w:rsidRPr="00F90E1D">
        <w:rPr>
          <w:rFonts w:ascii="Times New Roman" w:hAnsi="Times New Roman" w:cs="Times New Roman"/>
          <w:sz w:val="28"/>
          <w:szCs w:val="28"/>
        </w:rPr>
        <w:t>отчет) должен содержать разделы с информацией о:</w:t>
      </w:r>
    </w:p>
    <w:p w:rsidR="00E6027F" w:rsidRPr="00F90E1D" w:rsidRDefault="00DC3124" w:rsidP="00A915C7">
      <w:pPr>
        <w:pStyle w:val="ConsPlusNormal0"/>
        <w:ind w:firstLine="709"/>
        <w:jc w:val="both"/>
        <w:rPr>
          <w:rFonts w:ascii="Times New Roman" w:hAnsi="Times New Roman" w:cs="Times New Roman"/>
          <w:sz w:val="28"/>
          <w:szCs w:val="28"/>
        </w:rPr>
      </w:pPr>
      <w:r w:rsidRPr="00F90E1D">
        <w:rPr>
          <w:rFonts w:ascii="Times New Roman" w:hAnsi="Times New Roman" w:cs="Times New Roman"/>
          <w:sz w:val="28"/>
          <w:szCs w:val="28"/>
        </w:rPr>
        <w:t>1) конечных результатах реализации Программы, достигнутых за отчетный период, в том числе характеристику влияния основных результатов в решение задач подпрограмм и достижение целей Программы;</w:t>
      </w:r>
    </w:p>
    <w:p w:rsidR="00E6027F" w:rsidRPr="00F90E1D" w:rsidRDefault="00DC3124" w:rsidP="00A915C7">
      <w:pPr>
        <w:pStyle w:val="ConsPlusNormal0"/>
        <w:ind w:firstLine="709"/>
        <w:jc w:val="both"/>
        <w:rPr>
          <w:rFonts w:ascii="Times New Roman" w:hAnsi="Times New Roman" w:cs="Times New Roman"/>
          <w:sz w:val="28"/>
          <w:szCs w:val="28"/>
        </w:rPr>
      </w:pPr>
      <w:r w:rsidRPr="00F90E1D">
        <w:rPr>
          <w:rFonts w:ascii="Times New Roman" w:hAnsi="Times New Roman" w:cs="Times New Roman"/>
          <w:sz w:val="28"/>
          <w:szCs w:val="28"/>
        </w:rPr>
        <w:t>2) перечне основных мероприятий и контрольных событий, выполненных и не выполненных в установленные сроки (с указанием причин такого невыполнения) и результатах реализации основных мероприятий в разрезе подпрограмм (указываются согласно</w:t>
      </w:r>
      <w:r w:rsidR="00856EA4">
        <w:rPr>
          <w:rFonts w:ascii="Times New Roman" w:hAnsi="Times New Roman" w:cs="Times New Roman"/>
          <w:sz w:val="28"/>
          <w:szCs w:val="28"/>
        </w:rPr>
        <w:t xml:space="preserve">                </w:t>
      </w:r>
      <w:r w:rsidRPr="00F90E1D">
        <w:rPr>
          <w:rFonts w:ascii="Times New Roman" w:hAnsi="Times New Roman" w:cs="Times New Roman"/>
          <w:sz w:val="28"/>
          <w:szCs w:val="28"/>
        </w:rPr>
        <w:t xml:space="preserve"> приложению</w:t>
      </w:r>
      <w:r w:rsidR="00856EA4">
        <w:rPr>
          <w:rFonts w:ascii="Times New Roman" w:hAnsi="Times New Roman" w:cs="Times New Roman"/>
          <w:sz w:val="28"/>
          <w:szCs w:val="28"/>
        </w:rPr>
        <w:t xml:space="preserve"> №11 </w:t>
      </w:r>
      <w:r w:rsidRPr="00F90E1D">
        <w:rPr>
          <w:rFonts w:ascii="Times New Roman" w:hAnsi="Times New Roman" w:cs="Times New Roman"/>
          <w:sz w:val="28"/>
          <w:szCs w:val="28"/>
        </w:rPr>
        <w:t xml:space="preserve">к настоящим Методическим указаниям </w:t>
      </w:r>
      <w:hyperlink w:anchor="P2444" w:tooltip="СВЕДЕНИЯ">
        <w:r w:rsidRPr="00F90E1D">
          <w:rPr>
            <w:rFonts w:ascii="Times New Roman" w:hAnsi="Times New Roman" w:cs="Times New Roman"/>
            <w:sz w:val="28"/>
            <w:szCs w:val="28"/>
          </w:rPr>
          <w:t>(таблица 11)</w:t>
        </w:r>
      </w:hyperlink>
      <w:r w:rsidRPr="00F90E1D">
        <w:rPr>
          <w:rFonts w:ascii="Times New Roman" w:hAnsi="Times New Roman" w:cs="Times New Roman"/>
          <w:sz w:val="28"/>
          <w:szCs w:val="28"/>
        </w:rPr>
        <w:t>;</w:t>
      </w:r>
    </w:p>
    <w:p w:rsidR="00E6027F" w:rsidRPr="00F90E1D" w:rsidRDefault="00F90E1D" w:rsidP="00A915C7">
      <w:pPr>
        <w:pStyle w:val="ConsPlusNormal0"/>
        <w:ind w:firstLine="709"/>
        <w:jc w:val="both"/>
        <w:rPr>
          <w:rFonts w:ascii="Times New Roman" w:hAnsi="Times New Roman" w:cs="Times New Roman"/>
          <w:sz w:val="28"/>
          <w:szCs w:val="28"/>
        </w:rPr>
      </w:pPr>
      <w:r w:rsidRPr="00F90E1D">
        <w:rPr>
          <w:rFonts w:ascii="Times New Roman" w:hAnsi="Times New Roman" w:cs="Times New Roman"/>
          <w:sz w:val="28"/>
          <w:szCs w:val="28"/>
        </w:rPr>
        <w:t>3</w:t>
      </w:r>
      <w:r w:rsidR="00DC3124" w:rsidRPr="00F90E1D">
        <w:rPr>
          <w:rFonts w:ascii="Times New Roman" w:hAnsi="Times New Roman" w:cs="Times New Roman"/>
          <w:sz w:val="28"/>
          <w:szCs w:val="28"/>
        </w:rPr>
        <w:t>) использовании бюджетных ассигнований бюджета округа и иных средств на выполнение основных мероприятий подпрограмм Программы;</w:t>
      </w:r>
    </w:p>
    <w:p w:rsidR="00F9393A" w:rsidRDefault="00F90E1D" w:rsidP="00A915C7">
      <w:pPr>
        <w:pStyle w:val="ConsPlusNormal0"/>
        <w:ind w:firstLine="709"/>
        <w:jc w:val="both"/>
        <w:rPr>
          <w:rFonts w:ascii="Times New Roman" w:hAnsi="Times New Roman" w:cs="Times New Roman"/>
          <w:sz w:val="28"/>
          <w:szCs w:val="28"/>
        </w:rPr>
      </w:pPr>
      <w:r w:rsidRPr="00F90E1D">
        <w:rPr>
          <w:rFonts w:ascii="Times New Roman" w:hAnsi="Times New Roman" w:cs="Times New Roman"/>
          <w:sz w:val="28"/>
          <w:szCs w:val="28"/>
        </w:rPr>
        <w:t>4</w:t>
      </w:r>
      <w:r w:rsidR="00DC3124" w:rsidRPr="00F90E1D">
        <w:rPr>
          <w:rFonts w:ascii="Times New Roman" w:hAnsi="Times New Roman" w:cs="Times New Roman"/>
          <w:sz w:val="28"/>
          <w:szCs w:val="28"/>
        </w:rPr>
        <w:t>) достижении значений индикаторов достижения целей Программы и показателей решения задач подпрограмм (указываются согласно приложению</w:t>
      </w:r>
      <w:r w:rsidR="00856EA4">
        <w:rPr>
          <w:rFonts w:ascii="Times New Roman" w:hAnsi="Times New Roman" w:cs="Times New Roman"/>
          <w:sz w:val="28"/>
          <w:szCs w:val="28"/>
        </w:rPr>
        <w:t xml:space="preserve"> №10</w:t>
      </w:r>
      <w:r w:rsidR="00DC3124" w:rsidRPr="00F90E1D">
        <w:rPr>
          <w:rFonts w:ascii="Times New Roman" w:hAnsi="Times New Roman" w:cs="Times New Roman"/>
          <w:sz w:val="28"/>
          <w:szCs w:val="28"/>
        </w:rPr>
        <w:t xml:space="preserve"> к настоящим Методическим указаниям </w:t>
      </w:r>
      <w:hyperlink w:anchor="P2380" w:tooltip="СВЕДЕНИЯ">
        <w:r w:rsidR="00DC3124" w:rsidRPr="00F90E1D">
          <w:rPr>
            <w:rFonts w:ascii="Times New Roman" w:hAnsi="Times New Roman" w:cs="Times New Roman"/>
            <w:sz w:val="28"/>
            <w:szCs w:val="28"/>
          </w:rPr>
          <w:t>(таблица 10)</w:t>
        </w:r>
      </w:hyperlink>
      <w:r w:rsidR="00DC3124" w:rsidRPr="00F90E1D">
        <w:rPr>
          <w:rFonts w:ascii="Times New Roman" w:hAnsi="Times New Roman" w:cs="Times New Roman"/>
          <w:sz w:val="28"/>
          <w:szCs w:val="28"/>
        </w:rPr>
        <w:t>, с обоснованием отклонений по индикаторам достижения целей Программы и показателям решения задач подпрограмм, плановые зна</w:t>
      </w:r>
      <w:r>
        <w:rPr>
          <w:rFonts w:ascii="Times New Roman" w:hAnsi="Times New Roman" w:cs="Times New Roman"/>
          <w:sz w:val="28"/>
          <w:szCs w:val="28"/>
        </w:rPr>
        <w:t>чения по которым не достигнуты).</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 xml:space="preserve">62. При формировании ответственным исполнителем сведений об использовании средств бюджета округа и иных средств на реализацию основных мероприятий в разрезе подпрограмм, предусмотренных в отчетном году, необходимо указывать данные о расходах, осуществляемых за счет всех источников финансового обеспечения. Сведения представляются ответственным исполнителем Программы в составе годового отчета о ходе реализации Программы, согласно </w:t>
      </w:r>
      <w:r w:rsidR="00856EA4">
        <w:rPr>
          <w:rFonts w:ascii="Times New Roman" w:hAnsi="Times New Roman" w:cs="Times New Roman"/>
          <w:sz w:val="28"/>
          <w:szCs w:val="28"/>
        </w:rPr>
        <w:t xml:space="preserve">                            </w:t>
      </w:r>
      <w:r w:rsidRPr="00A915C7">
        <w:rPr>
          <w:rFonts w:ascii="Times New Roman" w:hAnsi="Times New Roman" w:cs="Times New Roman"/>
          <w:sz w:val="28"/>
          <w:szCs w:val="28"/>
        </w:rPr>
        <w:t xml:space="preserve">приложению </w:t>
      </w:r>
      <w:r w:rsidR="00856EA4">
        <w:rPr>
          <w:rFonts w:ascii="Times New Roman" w:hAnsi="Times New Roman" w:cs="Times New Roman"/>
          <w:sz w:val="28"/>
          <w:szCs w:val="28"/>
        </w:rPr>
        <w:t xml:space="preserve">№8, №9 </w:t>
      </w:r>
      <w:r w:rsidRPr="00A915C7">
        <w:rPr>
          <w:rFonts w:ascii="Times New Roman" w:hAnsi="Times New Roman" w:cs="Times New Roman"/>
          <w:sz w:val="28"/>
          <w:szCs w:val="28"/>
        </w:rPr>
        <w:t>к настоящим Методическим указаниям (</w:t>
      </w:r>
      <w:hyperlink w:anchor="P1828" w:tooltip="ОТЧЕТ">
        <w:r w:rsidRPr="00A915C7">
          <w:rPr>
            <w:rFonts w:ascii="Times New Roman" w:hAnsi="Times New Roman" w:cs="Times New Roman"/>
            <w:sz w:val="28"/>
            <w:szCs w:val="28"/>
          </w:rPr>
          <w:t>таблицы 8</w:t>
        </w:r>
      </w:hyperlink>
      <w:r w:rsidRPr="00A915C7">
        <w:rPr>
          <w:rFonts w:ascii="Times New Roman" w:hAnsi="Times New Roman" w:cs="Times New Roman"/>
          <w:sz w:val="28"/>
          <w:szCs w:val="28"/>
        </w:rPr>
        <w:t xml:space="preserve"> и </w:t>
      </w:r>
      <w:hyperlink w:anchor="P1971" w:tooltip="ИНФОРМАЦИЯ">
        <w:r w:rsidRPr="00A915C7">
          <w:rPr>
            <w:rFonts w:ascii="Times New Roman" w:hAnsi="Times New Roman" w:cs="Times New Roman"/>
            <w:sz w:val="28"/>
            <w:szCs w:val="28"/>
          </w:rPr>
          <w:t>9</w:t>
        </w:r>
      </w:hyperlink>
      <w:r w:rsidRPr="00A915C7">
        <w:rPr>
          <w:rFonts w:ascii="Times New Roman" w:hAnsi="Times New Roman" w:cs="Times New Roman"/>
          <w:sz w:val="28"/>
          <w:szCs w:val="28"/>
        </w:rPr>
        <w:t>).</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63. В случае выявления отклонений фактических результатов реализации основных мероприятий в отчетном году от запланированных на этот год по всем вышеуказанным направлениям, ответственному исполнителю Программы рекомендуется с указанием нереализованных или реализованных не в полной мере основных мероприятий, представлять в управление экономического развития и финансовое управление края аргументированное обоснование причин:</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 xml:space="preserve">1) отклонения достигнутых в отчетном периоде значений индикаторов достижения целей Программы и показателей решения задач </w:t>
      </w:r>
      <w:r w:rsidRPr="00A915C7">
        <w:rPr>
          <w:rFonts w:ascii="Times New Roman" w:hAnsi="Times New Roman" w:cs="Times New Roman"/>
          <w:sz w:val="28"/>
          <w:szCs w:val="28"/>
        </w:rPr>
        <w:lastRenderedPageBreak/>
        <w:t>подпрограмм от плановых, а также изменений в этой связи плановых значений индикаторов достижения целей Программы и показателей решения задач подпрограмм на предстоящий период;</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2) значительного недовыполнения одних индикаторов достижения целей Программы и показателей решения задач подпрограмм в сочетании с перевыполнением других или значительного перевыполнения по большинству плановых индикаторов достижения целей Программы и показателей решения задач подпрограмм в отчетном периоде;</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 xml:space="preserve">3) возникновения экономии и (или) </w:t>
      </w:r>
      <w:proofErr w:type="spellStart"/>
      <w:r w:rsidRPr="00A915C7">
        <w:rPr>
          <w:rFonts w:ascii="Times New Roman" w:hAnsi="Times New Roman" w:cs="Times New Roman"/>
          <w:sz w:val="28"/>
          <w:szCs w:val="28"/>
        </w:rPr>
        <w:t>неосвоения</w:t>
      </w:r>
      <w:proofErr w:type="spellEnd"/>
      <w:r w:rsidRPr="00A915C7">
        <w:rPr>
          <w:rFonts w:ascii="Times New Roman" w:hAnsi="Times New Roman" w:cs="Times New Roman"/>
          <w:sz w:val="28"/>
          <w:szCs w:val="28"/>
        </w:rPr>
        <w:t xml:space="preserve"> средств бюджета округа, федерального и (или) краевого бюджетов на реализацию Программы (подпрограммы) в отчетном году;</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4) перераспределения средств бюджета округа между основными мероприятиями Программы (подпрограммы) в отчетном году;</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5) исполнения детального плана-графика в отчетном периоде с нарушением запланированных сроков.</w:t>
      </w:r>
    </w:p>
    <w:p w:rsidR="00E6027F" w:rsidRPr="00A915C7" w:rsidRDefault="00DC3124" w:rsidP="00F138EA">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64. В случае отклонений от плановой динамики реализации Программы или воздействия факторов риска, оказывающих негативное влияние на основные параметры Программы, в годовой отчет включаются предложения по дальнейшей реализации Программы и их обоснование.</w:t>
      </w:r>
    </w:p>
    <w:p w:rsidR="00E6027F" w:rsidRPr="00A915C7" w:rsidRDefault="00DC3124" w:rsidP="00F138EA">
      <w:pPr>
        <w:pStyle w:val="ConsPlusNormal0"/>
        <w:ind w:firstLine="540"/>
        <w:jc w:val="both"/>
        <w:rPr>
          <w:rFonts w:ascii="Times New Roman" w:hAnsi="Times New Roman" w:cs="Times New Roman"/>
          <w:sz w:val="28"/>
          <w:szCs w:val="28"/>
        </w:rPr>
      </w:pPr>
      <w:r w:rsidRPr="007318C5">
        <w:rPr>
          <w:rFonts w:ascii="Times New Roman" w:hAnsi="Times New Roman" w:cs="Times New Roman"/>
          <w:sz w:val="28"/>
          <w:szCs w:val="28"/>
        </w:rPr>
        <w:t>65. В соответствии с Порядк</w:t>
      </w:r>
      <w:r w:rsidR="007318C5" w:rsidRPr="007318C5">
        <w:rPr>
          <w:rFonts w:ascii="Times New Roman" w:hAnsi="Times New Roman" w:cs="Times New Roman"/>
          <w:sz w:val="28"/>
          <w:szCs w:val="28"/>
        </w:rPr>
        <w:t>ом</w:t>
      </w:r>
      <w:r w:rsidRPr="007318C5">
        <w:rPr>
          <w:rFonts w:ascii="Times New Roman" w:hAnsi="Times New Roman" w:cs="Times New Roman"/>
          <w:sz w:val="28"/>
          <w:szCs w:val="28"/>
        </w:rPr>
        <w:t xml:space="preserve"> управление экономического развития на основании годовых отчетов и результатов оценки эфф</w:t>
      </w:r>
      <w:r w:rsidR="007318C5" w:rsidRPr="007318C5">
        <w:rPr>
          <w:rFonts w:ascii="Times New Roman" w:hAnsi="Times New Roman" w:cs="Times New Roman"/>
          <w:sz w:val="28"/>
          <w:szCs w:val="28"/>
        </w:rPr>
        <w:t>ективности реализации Программ</w:t>
      </w:r>
      <w:r w:rsidRPr="007318C5">
        <w:rPr>
          <w:rFonts w:ascii="Times New Roman" w:hAnsi="Times New Roman" w:cs="Times New Roman"/>
          <w:sz w:val="28"/>
          <w:szCs w:val="28"/>
        </w:rPr>
        <w:t xml:space="preserve"> осуществляет подготовку сводного годового доклада о ходе реализации и об оценке эффективности Программ (далее - сводный годовой доклад).</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66. Сводный годовой доклад содержит:</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1) основные результаты реализации Программ за отчетный год;</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2) сведения о степени соответствия запланированных и достигнутых значений индикаторов достижения целей Программ и показателей решения задач подпрограмм Программ за отчетный год;</w:t>
      </w:r>
    </w:p>
    <w:p w:rsidR="00E6027F" w:rsidRPr="00A915C7" w:rsidRDefault="00856EA4" w:rsidP="00A915C7">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3</w:t>
      </w:r>
      <w:r w:rsidR="00DC3124" w:rsidRPr="00A915C7">
        <w:rPr>
          <w:rFonts w:ascii="Times New Roman" w:hAnsi="Times New Roman" w:cs="Times New Roman"/>
          <w:sz w:val="28"/>
          <w:szCs w:val="28"/>
        </w:rPr>
        <w:t>) степень соответствия кассовых расходов федерального, краевого и местного бюджетов на реализацию Программы и фактических расходов участников Программы их запланированному уровню;</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4) оценку деятельности ответственных исполнителей Программ в части, касающейся хода реализации соответствующих Программ;</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5) результаты оценки эффективности реализации Программ;</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 xml:space="preserve">6) при необходимости - предложения об изменении форм и методов управления ходом реализации Программ, о сокращении (увеличении) финансового обеспечения Программ и (или) досрочном прекращении выполнения отдельных основных мероприятий подпрограмм Программ или Программ в целом начиная с очередного финансового года, а также о начале реализации новых основных мероприятий подпрограмм Программ, корректировке индикаторов достижения целей Программ (показателей решения задач подпрограмм Программ) с учетом основных направлений стратегического развития Российской Федерации, Ставропольского края и </w:t>
      </w:r>
      <w:r w:rsidRPr="00A915C7">
        <w:rPr>
          <w:rFonts w:ascii="Times New Roman" w:hAnsi="Times New Roman" w:cs="Times New Roman"/>
          <w:sz w:val="28"/>
          <w:szCs w:val="28"/>
        </w:rPr>
        <w:lastRenderedPageBreak/>
        <w:t xml:space="preserve">Минераловодского </w:t>
      </w:r>
      <w:r w:rsidR="008E7E3C" w:rsidRPr="00A915C7">
        <w:rPr>
          <w:rFonts w:ascii="Times New Roman" w:hAnsi="Times New Roman" w:cs="Times New Roman"/>
          <w:sz w:val="28"/>
          <w:szCs w:val="28"/>
        </w:rPr>
        <w:t>муниципального</w:t>
      </w:r>
      <w:r w:rsidRPr="00A915C7">
        <w:rPr>
          <w:rFonts w:ascii="Times New Roman" w:hAnsi="Times New Roman" w:cs="Times New Roman"/>
          <w:sz w:val="28"/>
          <w:szCs w:val="28"/>
        </w:rPr>
        <w:t xml:space="preserve"> </w:t>
      </w:r>
      <w:r w:rsidR="008E7E3C" w:rsidRPr="00A915C7">
        <w:rPr>
          <w:rFonts w:ascii="Times New Roman" w:hAnsi="Times New Roman" w:cs="Times New Roman"/>
          <w:sz w:val="28"/>
          <w:szCs w:val="28"/>
        </w:rPr>
        <w:t>округа Ставропольского края</w:t>
      </w:r>
      <w:r w:rsidRPr="00A915C7">
        <w:rPr>
          <w:rFonts w:ascii="Times New Roman" w:hAnsi="Times New Roman" w:cs="Times New Roman"/>
          <w:sz w:val="28"/>
          <w:szCs w:val="28"/>
        </w:rPr>
        <w:t xml:space="preserve"> </w:t>
      </w:r>
      <w:proofErr w:type="spellStart"/>
      <w:r w:rsidRPr="00A915C7">
        <w:rPr>
          <w:rFonts w:ascii="Times New Roman" w:hAnsi="Times New Roman" w:cs="Times New Roman"/>
          <w:sz w:val="28"/>
          <w:szCs w:val="28"/>
        </w:rPr>
        <w:t>приоритизации</w:t>
      </w:r>
      <w:proofErr w:type="spellEnd"/>
      <w:r w:rsidRPr="00A915C7">
        <w:rPr>
          <w:rFonts w:ascii="Times New Roman" w:hAnsi="Times New Roman" w:cs="Times New Roman"/>
          <w:sz w:val="28"/>
          <w:szCs w:val="28"/>
        </w:rPr>
        <w:t xml:space="preserve"> целей Программы;</w:t>
      </w:r>
    </w:p>
    <w:p w:rsidR="00E6027F" w:rsidRPr="00A915C7" w:rsidRDefault="00DC3124" w:rsidP="00A915C7">
      <w:pPr>
        <w:pStyle w:val="ConsPlusNormal0"/>
        <w:ind w:firstLine="709"/>
        <w:jc w:val="both"/>
        <w:rPr>
          <w:rFonts w:ascii="Times New Roman" w:hAnsi="Times New Roman" w:cs="Times New Roman"/>
          <w:sz w:val="28"/>
          <w:szCs w:val="28"/>
        </w:rPr>
      </w:pPr>
      <w:r w:rsidRPr="00A915C7">
        <w:rPr>
          <w:rFonts w:ascii="Times New Roman" w:hAnsi="Times New Roman" w:cs="Times New Roman"/>
          <w:sz w:val="28"/>
          <w:szCs w:val="28"/>
        </w:rPr>
        <w:t>7) предложения о применении мер ответственности к должностным лицам, определенных ответственным исполнителем Программы или соисполнителем Программы (при наличии непосредственной зависимости неэффективной реализации Программы от недобросовестного выполнения должностных обязанностей должностных лиц, определенных ответственным исполнителем Программы или соисполнителем Программы).</w:t>
      </w:r>
    </w:p>
    <w:p w:rsidR="00E6027F" w:rsidRDefault="00E6027F">
      <w:pPr>
        <w:pStyle w:val="ConsPlusNormal0"/>
        <w:jc w:val="both"/>
      </w:pPr>
    </w:p>
    <w:p w:rsidR="00E6027F" w:rsidRDefault="00E6027F">
      <w:pPr>
        <w:pStyle w:val="ConsPlusNormal0"/>
        <w:jc w:val="both"/>
      </w:pPr>
    </w:p>
    <w:p w:rsidR="00E6027F" w:rsidRDefault="00E6027F">
      <w:pPr>
        <w:pStyle w:val="ConsPlusNormal0"/>
        <w:jc w:val="both"/>
      </w:pPr>
    </w:p>
    <w:p w:rsidR="008A5BF5" w:rsidRDefault="008A5BF5">
      <w:pPr>
        <w:pStyle w:val="ConsPlusNormal0"/>
        <w:jc w:val="both"/>
      </w:pPr>
    </w:p>
    <w:p w:rsidR="008A5BF5" w:rsidRDefault="008A5BF5">
      <w:pPr>
        <w:pStyle w:val="ConsPlusNormal0"/>
        <w:jc w:val="both"/>
      </w:pPr>
    </w:p>
    <w:p w:rsidR="008A5BF5" w:rsidRDefault="008A5BF5">
      <w:pPr>
        <w:pStyle w:val="ConsPlusNormal0"/>
        <w:jc w:val="both"/>
      </w:pPr>
    </w:p>
    <w:p w:rsidR="008A5BF5" w:rsidRDefault="008A5BF5">
      <w:pPr>
        <w:pStyle w:val="ConsPlusNormal0"/>
        <w:jc w:val="both"/>
      </w:pPr>
    </w:p>
    <w:p w:rsidR="00A915C7" w:rsidRDefault="00A915C7">
      <w:pPr>
        <w:pStyle w:val="ConsPlusNormal0"/>
        <w:jc w:val="both"/>
      </w:pPr>
    </w:p>
    <w:p w:rsidR="00E6027F" w:rsidRPr="00A915C7" w:rsidRDefault="00E6027F">
      <w:pPr>
        <w:pStyle w:val="ConsPlusNormal0"/>
        <w:jc w:val="both"/>
        <w:rPr>
          <w:rFonts w:ascii="Times New Roman" w:hAnsi="Times New Roman" w:cs="Times New Roman"/>
          <w:sz w:val="28"/>
          <w:szCs w:val="28"/>
        </w:rPr>
      </w:pPr>
    </w:p>
    <w:p w:rsidR="00E6027F" w:rsidRDefault="00E6027F">
      <w:pPr>
        <w:pStyle w:val="ConsPlusNormal0"/>
        <w:jc w:val="both"/>
      </w:pPr>
    </w:p>
    <w:sectPr w:rsidR="00E6027F" w:rsidSect="00761401">
      <w:pgSz w:w="11906" w:h="16838"/>
      <w:pgMar w:top="1134" w:right="851" w:bottom="1134" w:left="1985" w:header="709" w:footer="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3A8" w:rsidRDefault="009713A8">
      <w:r>
        <w:separator/>
      </w:r>
    </w:p>
  </w:endnote>
  <w:endnote w:type="continuationSeparator" w:id="0">
    <w:p w:rsidR="009713A8" w:rsidRDefault="00971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215" w:rsidRDefault="00A93215" w:rsidP="00A93215">
    <w:pPr>
      <w:pStyle w:val="a5"/>
    </w:pPr>
  </w:p>
  <w:p w:rsidR="003A2A2A" w:rsidRDefault="003A2A2A">
    <w:pPr>
      <w:pStyle w:val="ConsPlusNormal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A2A" w:rsidRDefault="003A2A2A">
    <w:pPr>
      <w:pStyle w:val="ConsPlusNormal0"/>
    </w:pPr>
    <w:r>
      <w:rPr>
        <w:sz w:val="2"/>
        <w:szCs w:val="2"/>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3A8" w:rsidRDefault="009713A8">
      <w:r>
        <w:separator/>
      </w:r>
    </w:p>
  </w:footnote>
  <w:footnote w:type="continuationSeparator" w:id="0">
    <w:p w:rsidR="009713A8" w:rsidRDefault="00971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481278"/>
      <w:docPartObj>
        <w:docPartGallery w:val="Page Numbers (Top of Page)"/>
        <w:docPartUnique/>
      </w:docPartObj>
    </w:sdtPr>
    <w:sdtEndPr/>
    <w:sdtContent>
      <w:p w:rsidR="00AC28EE" w:rsidRDefault="00AC28EE">
        <w:pPr>
          <w:pStyle w:val="a3"/>
          <w:jc w:val="center"/>
        </w:pPr>
        <w:r>
          <w:fldChar w:fldCharType="begin"/>
        </w:r>
        <w:r>
          <w:instrText>PAGE   \* MERGEFORMAT</w:instrText>
        </w:r>
        <w:r>
          <w:fldChar w:fldCharType="separate"/>
        </w:r>
        <w:r w:rsidR="00195B33">
          <w:rPr>
            <w:noProof/>
          </w:rPr>
          <w:t>2</w:t>
        </w:r>
        <w:r>
          <w:fldChar w:fldCharType="end"/>
        </w:r>
      </w:p>
    </w:sdtContent>
  </w:sdt>
  <w:p w:rsidR="00AC28EE" w:rsidRDefault="00AC28E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A2A" w:rsidRDefault="003A2A2A" w:rsidP="000B4EB0">
    <w:pPr>
      <w:pStyle w:val="ConsPlusNormal0"/>
      <w:tabs>
        <w:tab w:val="left" w:pos="90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27F"/>
    <w:rsid w:val="00086147"/>
    <w:rsid w:val="0009672D"/>
    <w:rsid w:val="000B4EB0"/>
    <w:rsid w:val="00195B33"/>
    <w:rsid w:val="00260357"/>
    <w:rsid w:val="00295E70"/>
    <w:rsid w:val="00396340"/>
    <w:rsid w:val="003A2A2A"/>
    <w:rsid w:val="003D75FB"/>
    <w:rsid w:val="005B7CB8"/>
    <w:rsid w:val="006C430E"/>
    <w:rsid w:val="006F2EBE"/>
    <w:rsid w:val="006F63D2"/>
    <w:rsid w:val="007318C5"/>
    <w:rsid w:val="00761401"/>
    <w:rsid w:val="007D14FC"/>
    <w:rsid w:val="00816683"/>
    <w:rsid w:val="00856EA4"/>
    <w:rsid w:val="008A5BF5"/>
    <w:rsid w:val="008B6EC7"/>
    <w:rsid w:val="008E7E3C"/>
    <w:rsid w:val="009110AD"/>
    <w:rsid w:val="009713A8"/>
    <w:rsid w:val="00A915C7"/>
    <w:rsid w:val="00A93215"/>
    <w:rsid w:val="00AA4ECE"/>
    <w:rsid w:val="00AC28EE"/>
    <w:rsid w:val="00AC399C"/>
    <w:rsid w:val="00AD058F"/>
    <w:rsid w:val="00AF0C94"/>
    <w:rsid w:val="00AF19F5"/>
    <w:rsid w:val="00B95FBC"/>
    <w:rsid w:val="00CA04DF"/>
    <w:rsid w:val="00CD2AE1"/>
    <w:rsid w:val="00D23B04"/>
    <w:rsid w:val="00DB6BB4"/>
    <w:rsid w:val="00DC3124"/>
    <w:rsid w:val="00E6027F"/>
    <w:rsid w:val="00EC4CC6"/>
    <w:rsid w:val="00F024AF"/>
    <w:rsid w:val="00F138EA"/>
    <w:rsid w:val="00F90E1D"/>
    <w:rsid w:val="00F939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CB139"/>
  <w15:docId w15:val="{1B392943-C0C9-41F1-BBFC-65532B40E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0">
    <w:name w:val="ConsPlusTextList"/>
    <w:pPr>
      <w:widowControl w:val="0"/>
      <w:autoSpaceDE w:val="0"/>
      <w:autoSpaceDN w:val="0"/>
    </w:pPr>
    <w:rPr>
      <w:rFonts w:ascii="Arial" w:hAnsi="Arial" w:cs="Arial"/>
      <w:sz w:val="20"/>
    </w:rPr>
  </w:style>
  <w:style w:type="paragraph" w:customStyle="1" w:styleId="ConsPlusNormal0">
    <w:name w:val="ConsPlusNormal"/>
    <w:pPr>
      <w:widowControl w:val="0"/>
      <w:autoSpaceDE w:val="0"/>
      <w:autoSpaceDN w:val="0"/>
    </w:pPr>
    <w:rPr>
      <w:rFonts w:ascii="Arial" w:hAnsi="Arial" w:cs="Arial"/>
      <w:sz w:val="20"/>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0"/>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Courier New" w:hAnsi="Courier New" w:cs="Courier New"/>
      <w:sz w:val="20"/>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Arial" w:hAnsi="Arial" w:cs="Arial"/>
      <w:sz w:val="20"/>
    </w:rPr>
  </w:style>
  <w:style w:type="paragraph" w:customStyle="1" w:styleId="ConsPlusTextList2">
    <w:name w:val="ConsPlusTextList"/>
    <w:pPr>
      <w:widowControl w:val="0"/>
      <w:autoSpaceDE w:val="0"/>
      <w:autoSpaceDN w:val="0"/>
    </w:pPr>
    <w:rPr>
      <w:rFonts w:ascii="Arial" w:hAnsi="Arial" w:cs="Arial"/>
      <w:sz w:val="20"/>
    </w:rPr>
  </w:style>
  <w:style w:type="paragraph" w:styleId="a3">
    <w:name w:val="header"/>
    <w:basedOn w:val="a"/>
    <w:link w:val="a4"/>
    <w:uiPriority w:val="99"/>
    <w:unhideWhenUsed/>
    <w:rsid w:val="00DC3124"/>
    <w:pPr>
      <w:tabs>
        <w:tab w:val="center" w:pos="4677"/>
        <w:tab w:val="right" w:pos="9355"/>
      </w:tabs>
    </w:pPr>
  </w:style>
  <w:style w:type="character" w:customStyle="1" w:styleId="a4">
    <w:name w:val="Верхний колонтитул Знак"/>
    <w:basedOn w:val="a0"/>
    <w:link w:val="a3"/>
    <w:uiPriority w:val="99"/>
    <w:rsid w:val="00DC3124"/>
  </w:style>
  <w:style w:type="paragraph" w:styleId="a5">
    <w:name w:val="footer"/>
    <w:basedOn w:val="a"/>
    <w:link w:val="a6"/>
    <w:uiPriority w:val="99"/>
    <w:unhideWhenUsed/>
    <w:rsid w:val="00DC3124"/>
    <w:pPr>
      <w:tabs>
        <w:tab w:val="center" w:pos="4677"/>
        <w:tab w:val="right" w:pos="9355"/>
      </w:tabs>
    </w:pPr>
  </w:style>
  <w:style w:type="character" w:customStyle="1" w:styleId="a6">
    <w:name w:val="Нижний колонтитул Знак"/>
    <w:basedOn w:val="a0"/>
    <w:link w:val="a5"/>
    <w:uiPriority w:val="99"/>
    <w:rsid w:val="00DC3124"/>
  </w:style>
  <w:style w:type="paragraph" w:styleId="a7">
    <w:name w:val="Balloon Text"/>
    <w:basedOn w:val="a"/>
    <w:link w:val="a8"/>
    <w:uiPriority w:val="99"/>
    <w:semiHidden/>
    <w:unhideWhenUsed/>
    <w:rsid w:val="005B7CB8"/>
    <w:rPr>
      <w:rFonts w:ascii="Segoe UI" w:hAnsi="Segoe UI" w:cs="Segoe UI"/>
      <w:sz w:val="18"/>
      <w:szCs w:val="18"/>
    </w:rPr>
  </w:style>
  <w:style w:type="character" w:customStyle="1" w:styleId="a8">
    <w:name w:val="Текст выноски Знак"/>
    <w:basedOn w:val="a0"/>
    <w:link w:val="a7"/>
    <w:uiPriority w:val="99"/>
    <w:semiHidden/>
    <w:rsid w:val="005B7C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311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ogin.consultant.ru/link/?req=doc&amp;base=RLAW077&amp;n=118838&amp;dst=100014"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RLAW077&amp;n=205034&amp;dst=100677" TargetMode="External"/><Relationship Id="rId12" Type="http://schemas.openxmlformats.org/officeDocument/2006/relationships/hyperlink" Target="https://login.consultant.ru/link/?req=doc&amp;base=RLAW077&amp;n=118838&amp;dst=100035" TargetMode="External"/><Relationship Id="rId17" Type="http://schemas.openxmlformats.org/officeDocument/2006/relationships/hyperlink" Target="https://login.consultant.ru/link/?req=doc&amp;base=LAW&amp;n=500021&amp;dst=103125" TargetMode="External"/><Relationship Id="rId2" Type="http://schemas.openxmlformats.org/officeDocument/2006/relationships/styles" Target="styles.xml"/><Relationship Id="rId16" Type="http://schemas.openxmlformats.org/officeDocument/2006/relationships/hyperlink" Target="https://login.consultant.ru/link/?req=doc&amp;base=LAW&amp;n=500021"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login.consultant.ru/link/?req=doc&amp;base=RLAW077&amp;n=206264&amp;dst=100009"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login.consultant.ru/link/?req=doc&amp;base=RLAW077&amp;n=118838&amp;dst=1000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A4A3B-F4FA-454F-870C-8EE68F339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7592</Words>
  <Characters>43281</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Постановление администрации Минераловодского городского округа Ставропольского края от 15.02.2017 N 312
(ред. от 21.01.2019)
"Об утверждении Методических указаний по разработке и реализации муниципальных программ Минераловодского городского округа Ставроп</vt:lpstr>
    </vt:vector>
  </TitlesOfParts>
  <Company>КонсультантПлюс Версия 4024.00.51</Company>
  <LinksUpToDate>false</LinksUpToDate>
  <CharactersWithSpaces>50772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Минераловодского городского округа Ставропольского края от 15.02.2017 N 312
(ред. от 21.01.2019)
"Об утверждении Методических указаний по разработке и реализации муниципальных программ Минераловодского городского округа Ставропольского края"</dc:title>
  <dc:creator>ГПВ</dc:creator>
  <cp:lastModifiedBy>ГПВ</cp:lastModifiedBy>
  <cp:revision>4</cp:revision>
  <cp:lastPrinted>2025-06-23T09:38:00Z</cp:lastPrinted>
  <dcterms:created xsi:type="dcterms:W3CDTF">2025-06-26T09:39:00Z</dcterms:created>
  <dcterms:modified xsi:type="dcterms:W3CDTF">2025-06-26T11:09:00Z</dcterms:modified>
</cp:coreProperties>
</file>